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30" w:rsidRDefault="00C76E30" w:rsidP="00C76E30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44583D">
        <w:rPr>
          <w:rFonts w:ascii="Times New Roman" w:hAnsi="Times New Roman" w:cs="Times New Roman"/>
          <w:b/>
          <w:bCs/>
          <w:sz w:val="28"/>
          <w:szCs w:val="28"/>
        </w:rPr>
        <w:t xml:space="preserve"> о научн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45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C76E30" w:rsidRDefault="00C76E30" w:rsidP="00C76E30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7A5">
        <w:rPr>
          <w:rFonts w:ascii="Times New Roman" w:hAnsi="Times New Roman" w:cs="Times New Roman"/>
          <w:b/>
          <w:bCs/>
          <w:sz w:val="28"/>
          <w:szCs w:val="28"/>
        </w:rPr>
        <w:t>Кафедр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667A5">
        <w:rPr>
          <w:rFonts w:ascii="Times New Roman" w:hAnsi="Times New Roman" w:cs="Times New Roman"/>
          <w:b/>
          <w:bCs/>
          <w:sz w:val="28"/>
          <w:szCs w:val="28"/>
        </w:rPr>
        <w:t xml:space="preserve"> теории права и сравнительного правоведения </w:t>
      </w:r>
    </w:p>
    <w:p w:rsidR="00C76E30" w:rsidRPr="0044583D" w:rsidRDefault="00C76E30" w:rsidP="00C76E30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7A5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Юридического факультета ИЭУП РГГУ </w:t>
      </w:r>
    </w:p>
    <w:p w:rsidR="00C76E30" w:rsidRDefault="00C76E30" w:rsidP="00C76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состоянию на 10.01.</w:t>
      </w:r>
      <w:r w:rsidRPr="00F0607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0607C">
        <w:rPr>
          <w:rFonts w:ascii="Times New Roman" w:hAnsi="Times New Roman" w:cs="Times New Roman"/>
          <w:b/>
          <w:bCs/>
          <w:sz w:val="28"/>
          <w:szCs w:val="28"/>
        </w:rPr>
        <w:t xml:space="preserve"> г.). </w:t>
      </w:r>
    </w:p>
    <w:p w:rsidR="00C76E30" w:rsidRDefault="00C76E30" w:rsidP="00C76E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6E30" w:rsidRDefault="00C76E30" w:rsidP="004C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24" w:rsidRDefault="005C460C" w:rsidP="004C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07C">
        <w:rPr>
          <w:rFonts w:ascii="Times New Roman" w:hAnsi="Times New Roman" w:cs="Times New Roman"/>
          <w:b/>
          <w:bCs/>
          <w:sz w:val="28"/>
          <w:szCs w:val="28"/>
        </w:rPr>
        <w:t>Опубликованные работы преподавателей</w:t>
      </w:r>
      <w:r w:rsidR="004B649F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535EF3" w:rsidRPr="00535E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649F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5C460C" w:rsidRPr="0056616E" w:rsidRDefault="005C460C" w:rsidP="00742E5C">
      <w:pPr>
        <w:rPr>
          <w:rFonts w:ascii="Times New Roman" w:hAnsi="Times New Roman" w:cs="Times New Roman"/>
        </w:rPr>
      </w:pPr>
    </w:p>
    <w:p w:rsidR="00535EF3" w:rsidRPr="00535EF3" w:rsidRDefault="005C460C" w:rsidP="00535EF3">
      <w:pPr>
        <w:rPr>
          <w:rFonts w:ascii="Times New Roman" w:hAnsi="Times New Roman" w:cs="Times New Roman"/>
          <w:b/>
          <w:bCs/>
          <w:i/>
          <w:iCs/>
        </w:rPr>
      </w:pPr>
      <w:r w:rsidRPr="00F0607C">
        <w:rPr>
          <w:rFonts w:ascii="Times New Roman" w:hAnsi="Times New Roman" w:cs="Times New Roman"/>
          <w:b/>
          <w:bCs/>
        </w:rPr>
        <w:t>Сборники трудов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F0607C">
        <w:rPr>
          <w:rFonts w:ascii="Times New Roman" w:hAnsi="Times New Roman" w:cs="Times New Roman"/>
          <w:b/>
          <w:bCs/>
          <w:i/>
          <w:iCs/>
        </w:rPr>
        <w:t xml:space="preserve">(подготовленные к изданию </w:t>
      </w:r>
      <w:r>
        <w:rPr>
          <w:rFonts w:ascii="Times New Roman" w:hAnsi="Times New Roman" w:cs="Times New Roman"/>
          <w:b/>
          <w:bCs/>
          <w:i/>
          <w:iCs/>
        </w:rPr>
        <w:t>не в</w:t>
      </w:r>
      <w:r w:rsidRPr="00F0607C">
        <w:rPr>
          <w:rFonts w:ascii="Times New Roman" w:hAnsi="Times New Roman" w:cs="Times New Roman"/>
          <w:b/>
          <w:bCs/>
          <w:i/>
          <w:iCs/>
        </w:rPr>
        <w:t xml:space="preserve"> РГГУ)</w:t>
      </w:r>
    </w:p>
    <w:p w:rsidR="002357AB" w:rsidRPr="00CA44DA" w:rsidRDefault="00733CEE" w:rsidP="00733CEE">
      <w:pPr>
        <w:pStyle w:val="a8"/>
        <w:numPr>
          <w:ilvl w:val="0"/>
          <w:numId w:val="1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proofErr w:type="spellStart"/>
      <w:r w:rsidRPr="00733CEE">
        <w:rPr>
          <w:rFonts w:ascii="Times New Roman" w:hAnsi="Times New Roman" w:cs="Times New Roman"/>
          <w:lang w:val="en-US"/>
        </w:rPr>
        <w:t>Shkiperov</w:t>
      </w:r>
      <w:proofErr w:type="spellEnd"/>
      <w:r w:rsidRPr="00733CEE">
        <w:rPr>
          <w:rFonts w:ascii="Times New Roman" w:hAnsi="Times New Roman" w:cs="Times New Roman"/>
        </w:rPr>
        <w:t xml:space="preserve"> </w:t>
      </w:r>
      <w:r w:rsidRPr="00733CEE">
        <w:rPr>
          <w:rFonts w:ascii="Times New Roman" w:hAnsi="Times New Roman" w:cs="Times New Roman"/>
          <w:lang w:val="en-US"/>
        </w:rPr>
        <w:t>A</w:t>
      </w:r>
      <w:r w:rsidRPr="00733CEE">
        <w:rPr>
          <w:rFonts w:ascii="Times New Roman" w:hAnsi="Times New Roman" w:cs="Times New Roman"/>
        </w:rPr>
        <w:t>.</w:t>
      </w:r>
      <w:r w:rsidRPr="00733CEE">
        <w:rPr>
          <w:rFonts w:ascii="Times New Roman" w:hAnsi="Times New Roman" w:cs="Times New Roman"/>
          <w:lang w:val="en-US"/>
        </w:rPr>
        <w:t>A</w:t>
      </w:r>
      <w:r w:rsidRPr="00733CEE">
        <w:rPr>
          <w:rFonts w:ascii="Times New Roman" w:hAnsi="Times New Roman" w:cs="Times New Roman"/>
        </w:rPr>
        <w:t xml:space="preserve">., </w:t>
      </w:r>
      <w:r w:rsidRPr="00733CEE">
        <w:rPr>
          <w:rFonts w:ascii="Times New Roman" w:hAnsi="Times New Roman" w:cs="Times New Roman"/>
          <w:lang w:val="en-US"/>
        </w:rPr>
        <w:t>Al</w:t>
      </w:r>
      <w:r w:rsidRPr="00733CEE">
        <w:rPr>
          <w:rFonts w:ascii="Times New Roman" w:hAnsi="Times New Roman" w:cs="Times New Roman"/>
        </w:rPr>
        <w:t>’</w:t>
      </w:r>
      <w:proofErr w:type="spellStart"/>
      <w:r w:rsidRPr="00733CEE">
        <w:rPr>
          <w:rFonts w:ascii="Times New Roman" w:hAnsi="Times New Roman" w:cs="Times New Roman"/>
          <w:lang w:val="en-US"/>
        </w:rPr>
        <w:t>bov</w:t>
      </w:r>
      <w:proofErr w:type="spellEnd"/>
      <w:r w:rsidRPr="00733CEE">
        <w:rPr>
          <w:rFonts w:ascii="Times New Roman" w:hAnsi="Times New Roman" w:cs="Times New Roman"/>
        </w:rPr>
        <w:t xml:space="preserve"> </w:t>
      </w:r>
      <w:r w:rsidRPr="00733CEE">
        <w:rPr>
          <w:rFonts w:ascii="Times New Roman" w:hAnsi="Times New Roman" w:cs="Times New Roman"/>
          <w:lang w:val="en-US"/>
        </w:rPr>
        <w:t>A</w:t>
      </w:r>
      <w:r w:rsidRPr="00733CEE">
        <w:rPr>
          <w:rFonts w:ascii="Times New Roman" w:hAnsi="Times New Roman" w:cs="Times New Roman"/>
        </w:rPr>
        <w:t>.</w:t>
      </w:r>
      <w:r w:rsidRPr="00733CEE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. </w:t>
      </w:r>
      <w:r w:rsidR="002357AB" w:rsidRPr="009D222D">
        <w:rPr>
          <w:rFonts w:ascii="Times New Roman" w:hAnsi="Times New Roman" w:cs="Times New Roman"/>
          <w:lang w:val="en-US"/>
        </w:rPr>
        <w:t>International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cooperation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of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the</w:t>
      </w:r>
      <w:r w:rsidR="002357AB" w:rsidRPr="00733CEE">
        <w:rPr>
          <w:rFonts w:ascii="Times New Roman" w:hAnsi="Times New Roman" w:cs="Times New Roman"/>
        </w:rPr>
        <w:t xml:space="preserve"> </w:t>
      </w:r>
      <w:proofErr w:type="spellStart"/>
      <w:r w:rsidR="002357AB" w:rsidRPr="009D222D">
        <w:rPr>
          <w:rFonts w:ascii="Times New Roman" w:hAnsi="Times New Roman" w:cs="Times New Roman"/>
          <w:lang w:val="en-US"/>
        </w:rPr>
        <w:t>eaeu</w:t>
      </w:r>
      <w:proofErr w:type="spellEnd"/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member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states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in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the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modernization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of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customs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legislation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in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the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context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of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the</w:t>
      </w:r>
      <w:r w:rsidR="002357AB" w:rsidRPr="00733CEE">
        <w:rPr>
          <w:rFonts w:ascii="Times New Roman" w:hAnsi="Times New Roman" w:cs="Times New Roman"/>
        </w:rPr>
        <w:t xml:space="preserve"> </w:t>
      </w:r>
      <w:r w:rsidR="002357AB" w:rsidRPr="009D222D">
        <w:rPr>
          <w:rFonts w:ascii="Times New Roman" w:hAnsi="Times New Roman" w:cs="Times New Roman"/>
          <w:lang w:val="en-US"/>
        </w:rPr>
        <w:t>ra</w:t>
      </w:r>
      <w:r w:rsidR="00CA44DA">
        <w:rPr>
          <w:rFonts w:ascii="Times New Roman" w:hAnsi="Times New Roman" w:cs="Times New Roman"/>
          <w:lang w:val="en-US"/>
        </w:rPr>
        <w:t>pid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>
        <w:rPr>
          <w:rFonts w:ascii="Times New Roman" w:hAnsi="Times New Roman" w:cs="Times New Roman"/>
          <w:lang w:val="en-US"/>
        </w:rPr>
        <w:t>development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>
        <w:rPr>
          <w:rFonts w:ascii="Times New Roman" w:hAnsi="Times New Roman" w:cs="Times New Roman"/>
          <w:lang w:val="en-US"/>
        </w:rPr>
        <w:t>of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>
        <w:rPr>
          <w:rFonts w:ascii="Times New Roman" w:hAnsi="Times New Roman" w:cs="Times New Roman"/>
          <w:lang w:val="en-US"/>
        </w:rPr>
        <w:t>e</w:t>
      </w:r>
      <w:r w:rsidR="00CA44DA" w:rsidRPr="00733CEE">
        <w:rPr>
          <w:rFonts w:ascii="Times New Roman" w:hAnsi="Times New Roman" w:cs="Times New Roman"/>
        </w:rPr>
        <w:t>-</w:t>
      </w:r>
      <w:r w:rsidR="00CA44DA">
        <w:rPr>
          <w:rFonts w:ascii="Times New Roman" w:hAnsi="Times New Roman" w:cs="Times New Roman"/>
          <w:lang w:val="en-US"/>
        </w:rPr>
        <w:t>commerce</w:t>
      </w:r>
      <w:r w:rsidR="00CA44DA" w:rsidRPr="00733CEE">
        <w:rPr>
          <w:rFonts w:ascii="Times New Roman" w:hAnsi="Times New Roman" w:cs="Times New Roman"/>
        </w:rPr>
        <w:t xml:space="preserve"> </w:t>
      </w:r>
      <w:r w:rsidR="002357AB" w:rsidRPr="00733CEE">
        <w:rPr>
          <w:rFonts w:ascii="Times New Roman" w:hAnsi="Times New Roman" w:cs="Times New Roman"/>
        </w:rPr>
        <w:t xml:space="preserve">// </w:t>
      </w:r>
      <w:r w:rsidR="00CA44DA" w:rsidRPr="00CA44DA">
        <w:rPr>
          <w:rFonts w:ascii="Times New Roman" w:hAnsi="Times New Roman" w:cs="Times New Roman"/>
        </w:rPr>
        <w:t>Сборник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научных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трудов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по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результатам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  <w:lang w:val="en-US"/>
        </w:rPr>
        <w:t>XXXI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международной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научно</w:t>
      </w:r>
      <w:r w:rsidR="00CA44DA" w:rsidRPr="00733CEE">
        <w:rPr>
          <w:rFonts w:ascii="Times New Roman" w:hAnsi="Times New Roman" w:cs="Times New Roman"/>
        </w:rPr>
        <w:t>-</w:t>
      </w:r>
      <w:r w:rsidR="00CA44DA" w:rsidRPr="00CA44DA">
        <w:rPr>
          <w:rFonts w:ascii="Times New Roman" w:hAnsi="Times New Roman" w:cs="Times New Roman"/>
        </w:rPr>
        <w:t>практической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конференции</w:t>
      </w:r>
      <w:r w:rsidR="00CA44DA" w:rsidRPr="00733CEE">
        <w:rPr>
          <w:rFonts w:ascii="Times New Roman" w:hAnsi="Times New Roman" w:cs="Times New Roman"/>
        </w:rPr>
        <w:t xml:space="preserve"> «</w:t>
      </w:r>
      <w:r w:rsidR="00CA44DA" w:rsidRPr="00CA44DA">
        <w:rPr>
          <w:rFonts w:ascii="Times New Roman" w:hAnsi="Times New Roman" w:cs="Times New Roman"/>
        </w:rPr>
        <w:t>Наука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России</w:t>
      </w:r>
      <w:r w:rsidR="00CA44DA" w:rsidRPr="00733CEE">
        <w:rPr>
          <w:rFonts w:ascii="Times New Roman" w:hAnsi="Times New Roman" w:cs="Times New Roman"/>
        </w:rPr>
        <w:t xml:space="preserve">: </w:t>
      </w:r>
      <w:r w:rsidR="00CA44DA" w:rsidRPr="00CA44DA">
        <w:rPr>
          <w:rFonts w:ascii="Times New Roman" w:hAnsi="Times New Roman" w:cs="Times New Roman"/>
        </w:rPr>
        <w:t>Цели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и</w:t>
      </w:r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задачи</w:t>
      </w:r>
      <w:r w:rsidR="00CA44DA" w:rsidRPr="00733CEE">
        <w:rPr>
          <w:rFonts w:ascii="Times New Roman" w:hAnsi="Times New Roman" w:cs="Times New Roman"/>
        </w:rPr>
        <w:t xml:space="preserve">», </w:t>
      </w:r>
      <w:proofErr w:type="gramStart"/>
      <w:r w:rsidR="00CA44DA" w:rsidRPr="00733CEE">
        <w:rPr>
          <w:rFonts w:ascii="Times New Roman" w:hAnsi="Times New Roman" w:cs="Times New Roman"/>
        </w:rPr>
        <w:t>5</w:t>
      </w:r>
      <w:proofErr w:type="gramEnd"/>
      <w:r w:rsidR="00CA44DA" w:rsidRPr="00733CEE">
        <w:rPr>
          <w:rFonts w:ascii="Times New Roman" w:hAnsi="Times New Roman" w:cs="Times New Roman"/>
        </w:rPr>
        <w:t xml:space="preserve"> </w:t>
      </w:r>
      <w:r w:rsidR="00CA44DA" w:rsidRPr="00CA44DA">
        <w:rPr>
          <w:rFonts w:ascii="Times New Roman" w:hAnsi="Times New Roman" w:cs="Times New Roman"/>
        </w:rPr>
        <w:t>апреля</w:t>
      </w:r>
      <w:r w:rsidR="00CA44DA" w:rsidRPr="00733CEE">
        <w:rPr>
          <w:rFonts w:ascii="Times New Roman" w:hAnsi="Times New Roman" w:cs="Times New Roman"/>
        </w:rPr>
        <w:t xml:space="preserve"> 2022. </w:t>
      </w:r>
      <w:r w:rsidR="00CA44DA" w:rsidRPr="00CA44DA">
        <w:rPr>
          <w:rFonts w:ascii="Times New Roman" w:hAnsi="Times New Roman" w:cs="Times New Roman"/>
        </w:rPr>
        <w:t>Изд. Научный центр «</w:t>
      </w:r>
      <w:proofErr w:type="spellStart"/>
      <w:r w:rsidR="00CA44DA" w:rsidRPr="00CA44DA">
        <w:rPr>
          <w:rFonts w:ascii="Times New Roman" w:hAnsi="Times New Roman" w:cs="Times New Roman"/>
          <w:lang w:val="en-US"/>
        </w:rPr>
        <w:t>LJournal</w:t>
      </w:r>
      <w:proofErr w:type="spellEnd"/>
      <w:r w:rsidR="00CA44DA" w:rsidRPr="00CA44DA">
        <w:rPr>
          <w:rFonts w:ascii="Times New Roman" w:hAnsi="Times New Roman" w:cs="Times New Roman"/>
        </w:rPr>
        <w:t>», Самара,</w:t>
      </w:r>
      <w:r w:rsidR="00CA44DA">
        <w:rPr>
          <w:rFonts w:ascii="Times New Roman" w:hAnsi="Times New Roman" w:cs="Times New Roman"/>
        </w:rPr>
        <w:t xml:space="preserve"> 2022. </w:t>
      </w:r>
      <w:r w:rsidR="00CA44DA" w:rsidRPr="00CA44DA">
        <w:rPr>
          <w:rFonts w:ascii="Times New Roman" w:hAnsi="Times New Roman" w:cs="Times New Roman"/>
        </w:rPr>
        <w:t>76 с.</w:t>
      </w:r>
    </w:p>
    <w:p w:rsidR="00B22D09" w:rsidRDefault="00B22D09" w:rsidP="00B22D09">
      <w:pPr>
        <w:pStyle w:val="a8"/>
        <w:autoSpaceDE/>
        <w:autoSpaceDN/>
        <w:ind w:left="360"/>
        <w:contextualSpacing/>
        <w:jc w:val="both"/>
        <w:rPr>
          <w:rFonts w:ascii="Times New Roman" w:hAnsi="Times New Roman" w:cs="Times New Roman"/>
        </w:rPr>
      </w:pPr>
    </w:p>
    <w:p w:rsidR="00B22D09" w:rsidRPr="002357AB" w:rsidRDefault="00B22D09" w:rsidP="00B22D09">
      <w:pPr>
        <w:pStyle w:val="a8"/>
        <w:numPr>
          <w:ilvl w:val="0"/>
          <w:numId w:val="1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Фурсова</w:t>
      </w:r>
      <w:r w:rsidRPr="00B22D09">
        <w:rPr>
          <w:rFonts w:ascii="Times New Roman" w:hAnsi="Times New Roman" w:cs="Times New Roman"/>
        </w:rPr>
        <w:t xml:space="preserve"> Е.Б. О некоторых аспектах дискриминации по внешнему облику // Права человека: история, теория, практика. Десятая Всероссийская научно-практическая конференция: Сборник научных статей / Ред. </w:t>
      </w:r>
      <w:proofErr w:type="gramStart"/>
      <w:r w:rsidRPr="00B22D09">
        <w:rPr>
          <w:rFonts w:ascii="Times New Roman" w:hAnsi="Times New Roman" w:cs="Times New Roman"/>
        </w:rPr>
        <w:t>кол.:</w:t>
      </w:r>
      <w:proofErr w:type="gramEnd"/>
      <w:r w:rsidRPr="00B22D09">
        <w:rPr>
          <w:rFonts w:ascii="Times New Roman" w:hAnsi="Times New Roman" w:cs="Times New Roman"/>
        </w:rPr>
        <w:t xml:space="preserve"> В.В. Коровин (отв. ред.) [и др.]; Юго-Западный</w:t>
      </w:r>
      <w:r w:rsidR="00CA44DA">
        <w:rPr>
          <w:rFonts w:ascii="Times New Roman" w:hAnsi="Times New Roman" w:cs="Times New Roman"/>
        </w:rPr>
        <w:t xml:space="preserve"> государственный университет. </w:t>
      </w:r>
      <w:r w:rsidRPr="00B22D09">
        <w:rPr>
          <w:rFonts w:ascii="Times New Roman" w:hAnsi="Times New Roman" w:cs="Times New Roman"/>
        </w:rPr>
        <w:t>Курск: ЗАО «</w:t>
      </w:r>
      <w:r w:rsidR="00CA44DA">
        <w:rPr>
          <w:rFonts w:ascii="Times New Roman" w:hAnsi="Times New Roman" w:cs="Times New Roman"/>
        </w:rPr>
        <w:t xml:space="preserve">Университетская книга», 2022. </w:t>
      </w:r>
      <w:r w:rsidRPr="00B22D09">
        <w:rPr>
          <w:rFonts w:ascii="Times New Roman" w:hAnsi="Times New Roman" w:cs="Times New Roman"/>
        </w:rPr>
        <w:t xml:space="preserve">С. 66-77. 0,4 </w:t>
      </w:r>
      <w:proofErr w:type="spellStart"/>
      <w:r w:rsidRPr="00B22D09">
        <w:rPr>
          <w:rFonts w:ascii="Times New Roman" w:hAnsi="Times New Roman" w:cs="Times New Roman"/>
        </w:rPr>
        <w:t>п.л</w:t>
      </w:r>
      <w:proofErr w:type="spellEnd"/>
      <w:r w:rsidRPr="00B22D09">
        <w:rPr>
          <w:rFonts w:ascii="Times New Roman" w:hAnsi="Times New Roman" w:cs="Times New Roman"/>
        </w:rPr>
        <w:t xml:space="preserve">. ISBN 978-5-907627-71-0  </w:t>
      </w:r>
    </w:p>
    <w:p w:rsidR="005C460C" w:rsidRPr="00F0607C" w:rsidRDefault="005C460C" w:rsidP="00535EF3">
      <w:pPr>
        <w:jc w:val="both"/>
        <w:rPr>
          <w:rFonts w:ascii="Times New Roman" w:hAnsi="Times New Roman" w:cs="Times New Roman"/>
        </w:rPr>
      </w:pPr>
    </w:p>
    <w:p w:rsidR="005C460C" w:rsidRPr="00F0607C" w:rsidRDefault="005C460C" w:rsidP="00742E5C">
      <w:pPr>
        <w:jc w:val="both"/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>Сборники тезисов докладов и материалов конференций</w:t>
      </w:r>
      <w:r w:rsidRPr="00F0607C">
        <w:rPr>
          <w:rFonts w:ascii="Times New Roman" w:hAnsi="Times New Roman" w:cs="Times New Roman"/>
          <w:b/>
          <w:bCs/>
          <w:i/>
          <w:iCs/>
        </w:rPr>
        <w:t xml:space="preserve"> (подготовленные к изданию структурами РГГУ)</w:t>
      </w:r>
    </w:p>
    <w:p w:rsidR="005C460C" w:rsidRPr="00F0607C" w:rsidRDefault="005C460C" w:rsidP="004C0CD8">
      <w:pPr>
        <w:autoSpaceDE/>
        <w:autoSpaceDN/>
        <w:jc w:val="both"/>
        <w:rPr>
          <w:rFonts w:ascii="Times New Roman" w:hAnsi="Times New Roman" w:cs="Times New Roman"/>
        </w:rPr>
      </w:pPr>
    </w:p>
    <w:p w:rsidR="00854D8B" w:rsidRPr="00854D8B" w:rsidRDefault="00535EF3" w:rsidP="00854D8B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5EF3">
        <w:rPr>
          <w:rFonts w:ascii="Times New Roman" w:hAnsi="Times New Roman" w:cs="Times New Roman"/>
        </w:rPr>
        <w:t xml:space="preserve">Матанцев Д.А. К проблеме типологии правового поведения // </w:t>
      </w:r>
      <w:r w:rsidR="00854D8B" w:rsidRPr="00854D8B">
        <w:rPr>
          <w:rFonts w:ascii="Times New Roman" w:hAnsi="Times New Roman" w:cs="Times New Roman"/>
        </w:rPr>
        <w:t xml:space="preserve">Инновационное развитие государства и права в цифровую эпоху: ХXII </w:t>
      </w:r>
      <w:proofErr w:type="spellStart"/>
      <w:r w:rsidR="00854D8B" w:rsidRPr="00854D8B">
        <w:rPr>
          <w:rFonts w:ascii="Times New Roman" w:hAnsi="Times New Roman" w:cs="Times New Roman"/>
        </w:rPr>
        <w:t>Междунар</w:t>
      </w:r>
      <w:proofErr w:type="spellEnd"/>
      <w:r w:rsidR="00854D8B" w:rsidRPr="00854D8B">
        <w:rPr>
          <w:rFonts w:ascii="Times New Roman" w:hAnsi="Times New Roman" w:cs="Times New Roman"/>
        </w:rPr>
        <w:t xml:space="preserve">. науч. </w:t>
      </w:r>
      <w:proofErr w:type="spellStart"/>
      <w:r w:rsidR="00854D8B" w:rsidRPr="00854D8B">
        <w:rPr>
          <w:rFonts w:ascii="Times New Roman" w:hAnsi="Times New Roman" w:cs="Times New Roman"/>
        </w:rPr>
        <w:t>конф</w:t>
      </w:r>
      <w:proofErr w:type="spellEnd"/>
      <w:r w:rsidR="00854D8B" w:rsidRPr="00854D8B">
        <w:rPr>
          <w:rFonts w:ascii="Times New Roman" w:hAnsi="Times New Roman" w:cs="Times New Roman"/>
        </w:rPr>
        <w:t xml:space="preserve">. Москва, апрель 2022 г.: Сб. научных трудов / Под ред. Н.И. Архиповой, С.В. Тимофеева, О.Н. Васильевой. М.: РГГУ, 2022. (199 с.) С. </w:t>
      </w:r>
      <w:r w:rsidR="00854D8B">
        <w:rPr>
          <w:rFonts w:ascii="Times New Roman" w:hAnsi="Times New Roman" w:cs="Times New Roman"/>
        </w:rPr>
        <w:t>115-124</w:t>
      </w:r>
      <w:r w:rsidR="00854D8B" w:rsidRPr="00854D8B">
        <w:rPr>
          <w:rFonts w:ascii="Times New Roman" w:hAnsi="Times New Roman" w:cs="Times New Roman"/>
        </w:rPr>
        <w:t>. 0,</w:t>
      </w:r>
      <w:r w:rsidR="00854D8B">
        <w:rPr>
          <w:rFonts w:ascii="Times New Roman" w:hAnsi="Times New Roman" w:cs="Times New Roman"/>
        </w:rPr>
        <w:t>5</w:t>
      </w:r>
      <w:r w:rsidR="00854D8B" w:rsidRPr="00854D8B">
        <w:rPr>
          <w:rFonts w:ascii="Times New Roman" w:hAnsi="Times New Roman" w:cs="Times New Roman"/>
        </w:rPr>
        <w:t xml:space="preserve"> </w:t>
      </w:r>
      <w:proofErr w:type="spellStart"/>
      <w:r w:rsidR="00854D8B" w:rsidRPr="00854D8B">
        <w:rPr>
          <w:rFonts w:ascii="Times New Roman" w:hAnsi="Times New Roman" w:cs="Times New Roman"/>
        </w:rPr>
        <w:t>п.л</w:t>
      </w:r>
      <w:proofErr w:type="spellEnd"/>
      <w:r w:rsidR="00854D8B" w:rsidRPr="00854D8B">
        <w:rPr>
          <w:rFonts w:ascii="Times New Roman" w:hAnsi="Times New Roman" w:cs="Times New Roman"/>
        </w:rPr>
        <w:t>. (</w:t>
      </w:r>
      <w:proofErr w:type="spellStart"/>
      <w:r w:rsidR="00854D8B" w:rsidRPr="00854D8B">
        <w:rPr>
          <w:rFonts w:ascii="Times New Roman" w:hAnsi="Times New Roman" w:cs="Times New Roman"/>
        </w:rPr>
        <w:t>Муромцевские</w:t>
      </w:r>
      <w:proofErr w:type="spellEnd"/>
      <w:r w:rsidR="00854D8B" w:rsidRPr="00854D8B">
        <w:rPr>
          <w:rFonts w:ascii="Times New Roman" w:hAnsi="Times New Roman" w:cs="Times New Roman"/>
        </w:rPr>
        <w:t xml:space="preserve"> чтения) ISBN 978-5-7281-3111-3  </w:t>
      </w:r>
    </w:p>
    <w:p w:rsidR="00535EF3" w:rsidRPr="00535EF3" w:rsidRDefault="00535EF3" w:rsidP="00853631">
      <w:pPr>
        <w:jc w:val="both"/>
        <w:rPr>
          <w:rFonts w:ascii="Times New Roman" w:hAnsi="Times New Roman" w:cs="Times New Roman"/>
        </w:rPr>
      </w:pPr>
    </w:p>
    <w:p w:rsidR="00535EF3" w:rsidRPr="00535EF3" w:rsidRDefault="00535EF3" w:rsidP="0085363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5EF3">
        <w:rPr>
          <w:rFonts w:ascii="Times New Roman" w:hAnsi="Times New Roman" w:cs="Times New Roman"/>
        </w:rPr>
        <w:t xml:space="preserve">Фурсова Е.Б. Автоматическое правоприменение: современные практики и социальные риски // Инновационное развитие государства и права в цифровую эпоху: ХXII </w:t>
      </w:r>
      <w:proofErr w:type="spellStart"/>
      <w:r w:rsidRPr="00535EF3">
        <w:rPr>
          <w:rFonts w:ascii="Times New Roman" w:hAnsi="Times New Roman" w:cs="Times New Roman"/>
        </w:rPr>
        <w:t>Междунар</w:t>
      </w:r>
      <w:proofErr w:type="spellEnd"/>
      <w:r w:rsidRPr="00535EF3">
        <w:rPr>
          <w:rFonts w:ascii="Times New Roman" w:hAnsi="Times New Roman" w:cs="Times New Roman"/>
        </w:rPr>
        <w:t xml:space="preserve">. науч. </w:t>
      </w:r>
      <w:proofErr w:type="spellStart"/>
      <w:r w:rsidRPr="00535EF3">
        <w:rPr>
          <w:rFonts w:ascii="Times New Roman" w:hAnsi="Times New Roman" w:cs="Times New Roman"/>
        </w:rPr>
        <w:t>конф</w:t>
      </w:r>
      <w:proofErr w:type="spellEnd"/>
      <w:r w:rsidRPr="00535EF3">
        <w:rPr>
          <w:rFonts w:ascii="Times New Roman" w:hAnsi="Times New Roman" w:cs="Times New Roman"/>
        </w:rPr>
        <w:t xml:space="preserve">. Москва, апрель 2022 г.: Сб. научных трудов / Под ред. Н.И. Архиповой, С.В. Тимофеева, О.Н. Васильевой. М.: РГГУ, 2022. (199 с.) С. 180-186. 0,4 </w:t>
      </w:r>
      <w:proofErr w:type="spellStart"/>
      <w:r w:rsidRPr="00535EF3">
        <w:rPr>
          <w:rFonts w:ascii="Times New Roman" w:hAnsi="Times New Roman" w:cs="Times New Roman"/>
        </w:rPr>
        <w:t>п.л</w:t>
      </w:r>
      <w:proofErr w:type="spellEnd"/>
      <w:r w:rsidRPr="00535EF3">
        <w:rPr>
          <w:rFonts w:ascii="Times New Roman" w:hAnsi="Times New Roman" w:cs="Times New Roman"/>
        </w:rPr>
        <w:t>. (</w:t>
      </w:r>
      <w:proofErr w:type="spellStart"/>
      <w:r w:rsidRPr="00535EF3">
        <w:rPr>
          <w:rFonts w:ascii="Times New Roman" w:hAnsi="Times New Roman" w:cs="Times New Roman"/>
        </w:rPr>
        <w:t>Муромцевские</w:t>
      </w:r>
      <w:proofErr w:type="spellEnd"/>
      <w:r w:rsidRPr="00535EF3">
        <w:rPr>
          <w:rFonts w:ascii="Times New Roman" w:hAnsi="Times New Roman" w:cs="Times New Roman"/>
        </w:rPr>
        <w:t xml:space="preserve"> чтения) ISBN 978-5-7281-3111-3  </w:t>
      </w:r>
    </w:p>
    <w:p w:rsidR="00535EF3" w:rsidRDefault="00535EF3" w:rsidP="004C0CD8">
      <w:pPr>
        <w:rPr>
          <w:rFonts w:ascii="Times New Roman" w:hAnsi="Times New Roman" w:cs="Times New Roman"/>
          <w:b/>
          <w:bCs/>
        </w:rPr>
      </w:pPr>
    </w:p>
    <w:p w:rsidR="00A1101D" w:rsidRDefault="00A1101D" w:rsidP="004C0C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Монографии</w:t>
      </w:r>
    </w:p>
    <w:p w:rsidR="00A1101D" w:rsidRDefault="00A1101D" w:rsidP="004C0CD8">
      <w:pPr>
        <w:rPr>
          <w:rFonts w:ascii="Times New Roman" w:hAnsi="Times New Roman" w:cs="Times New Roman"/>
          <w:b/>
          <w:bCs/>
        </w:rPr>
      </w:pPr>
    </w:p>
    <w:p w:rsidR="00A1101D" w:rsidRPr="00CE7366" w:rsidRDefault="00A1101D" w:rsidP="00A1101D">
      <w:pPr>
        <w:autoSpaceDE/>
        <w:autoSpaceDN/>
        <w:jc w:val="both"/>
        <w:rPr>
          <w:rFonts w:ascii="Times New Roman" w:hAnsi="Times New Roman" w:cs="Times New Roman"/>
        </w:rPr>
      </w:pPr>
      <w:proofErr w:type="spellStart"/>
      <w:r w:rsidRPr="00CE7366">
        <w:rPr>
          <w:rFonts w:ascii="Times New Roman" w:hAnsi="Times New Roman" w:cs="Times New Roman"/>
        </w:rPr>
        <w:t>Цыгановкин</w:t>
      </w:r>
      <w:proofErr w:type="spellEnd"/>
      <w:r w:rsidRPr="00CE7366">
        <w:rPr>
          <w:rFonts w:ascii="Times New Roman" w:hAnsi="Times New Roman" w:cs="Times New Roman"/>
        </w:rPr>
        <w:t xml:space="preserve"> В.А. Усмотрение как метод правового регулирования</w:t>
      </w:r>
      <w:r>
        <w:rPr>
          <w:rFonts w:ascii="Times New Roman" w:hAnsi="Times New Roman" w:cs="Times New Roman"/>
        </w:rPr>
        <w:t xml:space="preserve"> // </w:t>
      </w:r>
      <w:r w:rsidRPr="00CE7366">
        <w:rPr>
          <w:rFonts w:ascii="Times New Roman" w:hAnsi="Times New Roman" w:cs="Times New Roman"/>
        </w:rPr>
        <w:t>Усмотрение в правоприменительной деятельности:</w:t>
      </w:r>
      <w:r>
        <w:rPr>
          <w:rFonts w:ascii="Times New Roman" w:hAnsi="Times New Roman" w:cs="Times New Roman"/>
        </w:rPr>
        <w:t xml:space="preserve"> современные подходы / Под. ред. О.И. </w:t>
      </w:r>
      <w:proofErr w:type="spellStart"/>
      <w:r>
        <w:rPr>
          <w:rFonts w:ascii="Times New Roman" w:hAnsi="Times New Roman" w:cs="Times New Roman"/>
        </w:rPr>
        <w:t>Цыбулевской</w:t>
      </w:r>
      <w:proofErr w:type="spellEnd"/>
      <w:r>
        <w:rPr>
          <w:rFonts w:ascii="Times New Roman" w:hAnsi="Times New Roman" w:cs="Times New Roman"/>
        </w:rPr>
        <w:t>. Саратов</w:t>
      </w:r>
      <w:r w:rsidRPr="00CE7366">
        <w:rPr>
          <w:rFonts w:ascii="Times New Roman" w:hAnsi="Times New Roman" w:cs="Times New Roman"/>
        </w:rPr>
        <w:t>: Российская академия народного хозяйства и государственной службы при Президе</w:t>
      </w:r>
      <w:r>
        <w:rPr>
          <w:rFonts w:ascii="Times New Roman" w:hAnsi="Times New Roman" w:cs="Times New Roman"/>
        </w:rPr>
        <w:t>нте Российской Федерации, 2022.</w:t>
      </w:r>
      <w:r w:rsidRPr="00CE7366">
        <w:rPr>
          <w:rFonts w:ascii="Times New Roman" w:hAnsi="Times New Roman" w:cs="Times New Roman"/>
        </w:rPr>
        <w:t xml:space="preserve"> 272 с. ISBN 978-5-8180-0629-1</w:t>
      </w:r>
    </w:p>
    <w:p w:rsidR="00A1101D" w:rsidRDefault="00A1101D" w:rsidP="004C0CD8">
      <w:pPr>
        <w:rPr>
          <w:rFonts w:ascii="Times New Roman" w:hAnsi="Times New Roman" w:cs="Times New Roman"/>
          <w:b/>
          <w:bCs/>
        </w:rPr>
      </w:pPr>
    </w:p>
    <w:p w:rsidR="005C460C" w:rsidRPr="00F0607C" w:rsidRDefault="005C460C" w:rsidP="004C0CD8">
      <w:pPr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>Учебники</w:t>
      </w:r>
    </w:p>
    <w:p w:rsidR="005C460C" w:rsidRPr="00F0607C" w:rsidRDefault="005C460C" w:rsidP="004C0CD8">
      <w:pPr>
        <w:rPr>
          <w:rFonts w:ascii="Times New Roman" w:hAnsi="Times New Roman" w:cs="Times New Roman"/>
        </w:rPr>
      </w:pPr>
    </w:p>
    <w:p w:rsidR="005C460C" w:rsidRDefault="005C460C" w:rsidP="00535EF3">
      <w:pPr>
        <w:ind w:left="360"/>
        <w:rPr>
          <w:rFonts w:ascii="Times New Roman" w:hAnsi="Times New Roman" w:cs="Times New Roman"/>
          <w:i/>
          <w:iCs/>
        </w:rPr>
      </w:pPr>
      <w:r w:rsidRPr="00F0607C">
        <w:rPr>
          <w:rFonts w:ascii="Times New Roman" w:hAnsi="Times New Roman" w:cs="Times New Roman"/>
          <w:i/>
          <w:iCs/>
        </w:rPr>
        <w:t>Опубликованные в ведущих издательствах РФ</w:t>
      </w:r>
    </w:p>
    <w:p w:rsidR="00535EF3" w:rsidRPr="00F0607C" w:rsidRDefault="00535EF3" w:rsidP="00535EF3">
      <w:pPr>
        <w:ind w:left="360"/>
        <w:rPr>
          <w:rFonts w:ascii="Times New Roman" w:hAnsi="Times New Roman" w:cs="Times New Roman"/>
          <w:i/>
          <w:iCs/>
        </w:rPr>
      </w:pPr>
    </w:p>
    <w:p w:rsidR="00892C11" w:rsidRDefault="00892C11" w:rsidP="00892C1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6108">
        <w:rPr>
          <w:rFonts w:ascii="Times New Roman" w:hAnsi="Times New Roman" w:cs="Times New Roman"/>
        </w:rPr>
        <w:t>История оте</w:t>
      </w:r>
      <w:r>
        <w:rPr>
          <w:rFonts w:ascii="Times New Roman" w:hAnsi="Times New Roman" w:cs="Times New Roman"/>
        </w:rPr>
        <w:t>чественного государства и права</w:t>
      </w:r>
      <w:r w:rsidRPr="00356108">
        <w:rPr>
          <w:rFonts w:ascii="Times New Roman" w:hAnsi="Times New Roman" w:cs="Times New Roman"/>
        </w:rPr>
        <w:t xml:space="preserve">: учебник для студентов вузов, обучающихся по направлению подготовки «Юриспруденция» / </w:t>
      </w:r>
      <w:r w:rsidRPr="00892C11">
        <w:rPr>
          <w:rFonts w:ascii="Times New Roman" w:hAnsi="Times New Roman" w:cs="Times New Roman"/>
        </w:rPr>
        <w:t xml:space="preserve">Карнаушенко Л.В., Михайлова Н.В., </w:t>
      </w:r>
      <w:proofErr w:type="spellStart"/>
      <w:r w:rsidRPr="00892C11">
        <w:rPr>
          <w:rFonts w:ascii="Times New Roman" w:hAnsi="Times New Roman" w:cs="Times New Roman"/>
        </w:rPr>
        <w:t>Ласкин</w:t>
      </w:r>
      <w:proofErr w:type="spellEnd"/>
      <w:r w:rsidRPr="00892C11">
        <w:rPr>
          <w:rFonts w:ascii="Times New Roman" w:hAnsi="Times New Roman" w:cs="Times New Roman"/>
        </w:rPr>
        <w:t xml:space="preserve"> А.А., </w:t>
      </w:r>
      <w:proofErr w:type="spellStart"/>
      <w:r w:rsidRPr="00892C11">
        <w:rPr>
          <w:rFonts w:ascii="Times New Roman" w:hAnsi="Times New Roman" w:cs="Times New Roman"/>
        </w:rPr>
        <w:t>Эриашвили</w:t>
      </w:r>
      <w:proofErr w:type="spellEnd"/>
      <w:r w:rsidRPr="00892C11">
        <w:rPr>
          <w:rFonts w:ascii="Times New Roman" w:hAnsi="Times New Roman" w:cs="Times New Roman"/>
        </w:rPr>
        <w:t xml:space="preserve"> Н.Д., Артамонов Ю.А., </w:t>
      </w:r>
      <w:proofErr w:type="spellStart"/>
      <w:r w:rsidRPr="00892C11">
        <w:rPr>
          <w:rFonts w:ascii="Times New Roman" w:hAnsi="Times New Roman" w:cs="Times New Roman"/>
        </w:rPr>
        <w:t>Ахъядов</w:t>
      </w:r>
      <w:proofErr w:type="spellEnd"/>
      <w:r w:rsidRPr="00892C11">
        <w:rPr>
          <w:rFonts w:ascii="Times New Roman" w:hAnsi="Times New Roman" w:cs="Times New Roman"/>
        </w:rPr>
        <w:t xml:space="preserve"> Э.С.-М., </w:t>
      </w:r>
      <w:proofErr w:type="spellStart"/>
      <w:r w:rsidRPr="00892C11">
        <w:rPr>
          <w:rFonts w:ascii="Times New Roman" w:hAnsi="Times New Roman" w:cs="Times New Roman"/>
        </w:rPr>
        <w:t>Белоновский</w:t>
      </w:r>
      <w:proofErr w:type="spellEnd"/>
      <w:r w:rsidRPr="00892C11">
        <w:rPr>
          <w:rFonts w:ascii="Times New Roman" w:hAnsi="Times New Roman" w:cs="Times New Roman"/>
        </w:rPr>
        <w:t xml:space="preserve"> В.Н., Журов А.Н., Калина В.Ф., </w:t>
      </w:r>
      <w:proofErr w:type="spellStart"/>
      <w:r w:rsidRPr="00892C11">
        <w:rPr>
          <w:rFonts w:ascii="Times New Roman" w:hAnsi="Times New Roman" w:cs="Times New Roman"/>
        </w:rPr>
        <w:t>Каллагов</w:t>
      </w:r>
      <w:proofErr w:type="spellEnd"/>
      <w:r w:rsidRPr="00892C11">
        <w:rPr>
          <w:rFonts w:ascii="Times New Roman" w:hAnsi="Times New Roman" w:cs="Times New Roman"/>
        </w:rPr>
        <w:t xml:space="preserve"> Т.Э., Косов М.Э., </w:t>
      </w:r>
      <w:proofErr w:type="spellStart"/>
      <w:r w:rsidRPr="00892C11">
        <w:rPr>
          <w:rFonts w:ascii="Times New Roman" w:hAnsi="Times New Roman" w:cs="Times New Roman"/>
        </w:rPr>
        <w:t>Курскова</w:t>
      </w:r>
      <w:proofErr w:type="spellEnd"/>
      <w:r w:rsidRPr="00892C11">
        <w:rPr>
          <w:rFonts w:ascii="Times New Roman" w:hAnsi="Times New Roman" w:cs="Times New Roman"/>
        </w:rPr>
        <w:t xml:space="preserve"> </w:t>
      </w:r>
      <w:r w:rsidRPr="00892C11">
        <w:rPr>
          <w:rFonts w:ascii="Times New Roman" w:hAnsi="Times New Roman" w:cs="Times New Roman"/>
        </w:rPr>
        <w:lastRenderedPageBreak/>
        <w:t xml:space="preserve">Г.Ю., Малашенко Г.Т., Мельник Е.В., </w:t>
      </w:r>
      <w:proofErr w:type="spellStart"/>
      <w:r w:rsidRPr="00892C11">
        <w:rPr>
          <w:rFonts w:ascii="Times New Roman" w:hAnsi="Times New Roman" w:cs="Times New Roman"/>
        </w:rPr>
        <w:t>Мецгер</w:t>
      </w:r>
      <w:proofErr w:type="spellEnd"/>
      <w:r w:rsidRPr="00892C11">
        <w:rPr>
          <w:rFonts w:ascii="Times New Roman" w:hAnsi="Times New Roman" w:cs="Times New Roman"/>
        </w:rPr>
        <w:t xml:space="preserve"> А.А., Смирнов С.Н.</w:t>
      </w:r>
      <w:r>
        <w:rPr>
          <w:rFonts w:ascii="Times New Roman" w:hAnsi="Times New Roman" w:cs="Times New Roman"/>
        </w:rPr>
        <w:t xml:space="preserve"> </w:t>
      </w:r>
      <w:r w:rsidRPr="00892C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</w:t>
      </w:r>
      <w:r w:rsidRPr="00356108">
        <w:rPr>
          <w:rFonts w:ascii="Times New Roman" w:hAnsi="Times New Roman" w:cs="Times New Roman"/>
        </w:rPr>
        <w:t xml:space="preserve">: ЮНИТИ-ДАНА, 2022. </w:t>
      </w:r>
      <w:r>
        <w:rPr>
          <w:rFonts w:ascii="Times New Roman" w:hAnsi="Times New Roman" w:cs="Times New Roman"/>
        </w:rPr>
        <w:t>–</w:t>
      </w:r>
      <w:r w:rsidRPr="00356108">
        <w:rPr>
          <w:rFonts w:ascii="Times New Roman" w:hAnsi="Times New Roman" w:cs="Times New Roman"/>
        </w:rPr>
        <w:t xml:space="preserve"> 416 c. </w:t>
      </w:r>
      <w:r w:rsidRPr="00892C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ISBN 978-5-238-03566-6.</w:t>
      </w:r>
    </w:p>
    <w:p w:rsidR="00535EF3" w:rsidRDefault="00535EF3" w:rsidP="004C0CD8">
      <w:pPr>
        <w:jc w:val="both"/>
        <w:rPr>
          <w:rFonts w:ascii="Times New Roman" w:hAnsi="Times New Roman" w:cs="Times New Roman"/>
          <w:b/>
          <w:bCs/>
        </w:rPr>
      </w:pPr>
    </w:p>
    <w:p w:rsidR="005C460C" w:rsidRPr="00F0607C" w:rsidRDefault="00535EF3" w:rsidP="004C0CD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Научные публикации в</w:t>
      </w:r>
      <w:r w:rsidRPr="00535EF3">
        <w:rPr>
          <w:rFonts w:ascii="Times New Roman" w:hAnsi="Times New Roman" w:cs="Times New Roman"/>
          <w:b/>
          <w:bCs/>
        </w:rPr>
        <w:t xml:space="preserve"> журналах</w:t>
      </w:r>
      <w:r>
        <w:rPr>
          <w:rFonts w:ascii="Times New Roman" w:hAnsi="Times New Roman" w:cs="Times New Roman"/>
          <w:b/>
          <w:bCs/>
        </w:rPr>
        <w:t xml:space="preserve"> из списка</w:t>
      </w:r>
      <w:r w:rsidRPr="00535EF3">
        <w:rPr>
          <w:rFonts w:ascii="Times New Roman" w:hAnsi="Times New Roman" w:cs="Times New Roman"/>
          <w:b/>
          <w:bCs/>
        </w:rPr>
        <w:t xml:space="preserve"> ВАК: </w:t>
      </w:r>
      <w:r w:rsidR="005C460C" w:rsidRPr="00F0607C">
        <w:rPr>
          <w:rFonts w:ascii="Times New Roman" w:hAnsi="Times New Roman" w:cs="Times New Roman"/>
          <w:b/>
          <w:bCs/>
        </w:rPr>
        <w:t xml:space="preserve">(перечень ведущих периодических изданий доступен на сайте </w:t>
      </w:r>
      <w:hyperlink r:id="rId5" w:history="1">
        <w:r w:rsidR="005C460C" w:rsidRPr="00F0607C">
          <w:rPr>
            <w:rStyle w:val="a3"/>
            <w:rFonts w:ascii="Times New Roman" w:hAnsi="Times New Roman" w:cs="Times New Roman"/>
            <w:b/>
            <w:bCs/>
            <w:color w:val="auto"/>
          </w:rPr>
          <w:t>http://vak.ed.gov.ru/</w:t>
        </w:r>
      </w:hyperlink>
      <w:r w:rsidR="005C460C" w:rsidRPr="00F0607C">
        <w:rPr>
          <w:rFonts w:ascii="Times New Roman" w:hAnsi="Times New Roman" w:cs="Times New Roman"/>
          <w:b/>
          <w:bCs/>
        </w:rPr>
        <w:t>)</w:t>
      </w:r>
    </w:p>
    <w:p w:rsidR="005C460C" w:rsidRDefault="005C460C" w:rsidP="004C0CD8">
      <w:pPr>
        <w:jc w:val="both"/>
        <w:rPr>
          <w:rFonts w:ascii="Times New Roman" w:hAnsi="Times New Roman" w:cs="Times New Roman"/>
          <w:b/>
          <w:bCs/>
        </w:rPr>
      </w:pPr>
    </w:p>
    <w:p w:rsidR="00481D4C" w:rsidRPr="00B42EFF" w:rsidRDefault="00481D4C" w:rsidP="00EB221D">
      <w:pPr>
        <w:pStyle w:val="a8"/>
        <w:numPr>
          <w:ilvl w:val="0"/>
          <w:numId w:val="17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481D4C">
        <w:rPr>
          <w:rFonts w:ascii="Times New Roman" w:hAnsi="Times New Roman" w:cs="Times New Roman"/>
        </w:rPr>
        <w:t>Альбов А.П. Тенденции развития правосознания (историко-динамический аспект) // Ученые труды Российской академии адвокатуры и нотариата. 2022. №4(67). С. 15-20.</w:t>
      </w:r>
    </w:p>
    <w:p w:rsidR="00481D4C" w:rsidRPr="00B42EFF" w:rsidRDefault="00481D4C" w:rsidP="00EB221D">
      <w:pPr>
        <w:pStyle w:val="a8"/>
        <w:numPr>
          <w:ilvl w:val="0"/>
          <w:numId w:val="17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481D4C">
        <w:rPr>
          <w:rFonts w:ascii="Times New Roman" w:hAnsi="Times New Roman" w:cs="Times New Roman"/>
        </w:rPr>
        <w:t xml:space="preserve">Альбов А.П. Внутренний суверенитет: </w:t>
      </w:r>
      <w:proofErr w:type="spellStart"/>
      <w:r w:rsidRPr="00481D4C">
        <w:rPr>
          <w:rFonts w:ascii="Times New Roman" w:hAnsi="Times New Roman" w:cs="Times New Roman"/>
        </w:rPr>
        <w:t>самообусловленность</w:t>
      </w:r>
      <w:proofErr w:type="spellEnd"/>
      <w:r w:rsidRPr="00481D4C">
        <w:rPr>
          <w:rFonts w:ascii="Times New Roman" w:hAnsi="Times New Roman" w:cs="Times New Roman"/>
        </w:rPr>
        <w:t>, автаркия, иммунитет // Современный юрист. 2022. 4(41). С.8-21.</w:t>
      </w:r>
    </w:p>
    <w:p w:rsidR="00481D4C" w:rsidRPr="00B42EFF" w:rsidRDefault="00481D4C" w:rsidP="00EB221D">
      <w:pPr>
        <w:pStyle w:val="a8"/>
        <w:numPr>
          <w:ilvl w:val="0"/>
          <w:numId w:val="17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481D4C">
        <w:rPr>
          <w:rFonts w:ascii="Times New Roman" w:hAnsi="Times New Roman" w:cs="Times New Roman"/>
        </w:rPr>
        <w:t>Альбов А.П. Право и правовая культура как единство условного и безусловного // Ученые труды Российской академии адвокатуры и нотариата. 2022. №3(63). С.9-13.</w:t>
      </w:r>
    </w:p>
    <w:p w:rsidR="00481D4C" w:rsidRPr="00B42EFF" w:rsidRDefault="00481D4C" w:rsidP="00EB221D">
      <w:pPr>
        <w:pStyle w:val="a8"/>
        <w:numPr>
          <w:ilvl w:val="0"/>
          <w:numId w:val="17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481D4C">
        <w:rPr>
          <w:rFonts w:ascii="Times New Roman" w:hAnsi="Times New Roman" w:cs="Times New Roman"/>
        </w:rPr>
        <w:t xml:space="preserve">Альбов А.П., Шкиперов А.А. Функции российского государства и таможенного права в регулировании и развитии </w:t>
      </w:r>
      <w:proofErr w:type="spellStart"/>
      <w:r w:rsidRPr="00481D4C">
        <w:rPr>
          <w:rFonts w:ascii="Times New Roman" w:hAnsi="Times New Roman" w:cs="Times New Roman"/>
        </w:rPr>
        <w:t>интернет-торговли</w:t>
      </w:r>
      <w:proofErr w:type="spellEnd"/>
      <w:r w:rsidRPr="00481D4C">
        <w:rPr>
          <w:rFonts w:ascii="Times New Roman" w:hAnsi="Times New Roman" w:cs="Times New Roman"/>
        </w:rPr>
        <w:t xml:space="preserve"> // Современн</w:t>
      </w:r>
      <w:r>
        <w:rPr>
          <w:rFonts w:ascii="Times New Roman" w:hAnsi="Times New Roman" w:cs="Times New Roman"/>
        </w:rPr>
        <w:t>ый юрист. 2022. №3(40). С.17-30.</w:t>
      </w:r>
    </w:p>
    <w:p w:rsidR="00B22D09" w:rsidRPr="00B42EFF" w:rsidRDefault="00481D4C" w:rsidP="00EB221D">
      <w:pPr>
        <w:pStyle w:val="a8"/>
        <w:numPr>
          <w:ilvl w:val="0"/>
          <w:numId w:val="17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481D4C">
        <w:rPr>
          <w:rFonts w:ascii="Times New Roman" w:hAnsi="Times New Roman" w:cs="Times New Roman"/>
        </w:rPr>
        <w:t xml:space="preserve">Альбов А.П. Права человека: философско-правовой анализ // </w:t>
      </w:r>
      <w:proofErr w:type="spellStart"/>
      <w:r w:rsidRPr="00481D4C">
        <w:rPr>
          <w:rFonts w:ascii="Times New Roman" w:hAnsi="Times New Roman" w:cs="Times New Roman"/>
        </w:rPr>
        <w:t>Legal</w:t>
      </w:r>
      <w:proofErr w:type="spellEnd"/>
      <w:r w:rsidRPr="00481D4C">
        <w:rPr>
          <w:rFonts w:ascii="Times New Roman" w:hAnsi="Times New Roman" w:cs="Times New Roman"/>
        </w:rPr>
        <w:t xml:space="preserve"> </w:t>
      </w:r>
      <w:proofErr w:type="spellStart"/>
      <w:r w:rsidRPr="00481D4C">
        <w:rPr>
          <w:rFonts w:ascii="Times New Roman" w:hAnsi="Times New Roman" w:cs="Times New Roman"/>
        </w:rPr>
        <w:t>Bulletin</w:t>
      </w:r>
      <w:proofErr w:type="spellEnd"/>
      <w:r w:rsidRPr="00481D4C">
        <w:rPr>
          <w:rFonts w:ascii="Times New Roman" w:hAnsi="Times New Roman" w:cs="Times New Roman"/>
        </w:rPr>
        <w:t>. 2022. Т. 7. № 3. С. 9-22.</w:t>
      </w:r>
    </w:p>
    <w:p w:rsidR="00B22D09" w:rsidRPr="00B42EFF" w:rsidRDefault="00535EF3" w:rsidP="00EB221D">
      <w:pPr>
        <w:pStyle w:val="a8"/>
        <w:numPr>
          <w:ilvl w:val="0"/>
          <w:numId w:val="17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853631">
        <w:rPr>
          <w:rFonts w:ascii="Times New Roman" w:hAnsi="Times New Roman" w:cs="Times New Roman"/>
        </w:rPr>
        <w:t xml:space="preserve">Матанцев Д.А., Фурсова Е.Б. Совершенствование содержания права на использование изображения гражданина // Юридическая наука. №3, 2022. С. 129-133. 0,6 </w:t>
      </w:r>
      <w:proofErr w:type="spellStart"/>
      <w:r w:rsidRPr="00853631">
        <w:rPr>
          <w:rFonts w:ascii="Times New Roman" w:hAnsi="Times New Roman" w:cs="Times New Roman"/>
        </w:rPr>
        <w:t>п.л</w:t>
      </w:r>
      <w:proofErr w:type="spellEnd"/>
      <w:r w:rsidRPr="00853631">
        <w:rPr>
          <w:rFonts w:ascii="Times New Roman" w:hAnsi="Times New Roman" w:cs="Times New Roman"/>
        </w:rPr>
        <w:t>. ISSN: 2220-5500</w:t>
      </w:r>
    </w:p>
    <w:p w:rsidR="000E62CF" w:rsidRPr="00B42EFF" w:rsidRDefault="00535EF3" w:rsidP="00EB221D">
      <w:pPr>
        <w:pStyle w:val="a8"/>
        <w:numPr>
          <w:ilvl w:val="0"/>
          <w:numId w:val="17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proofErr w:type="spellStart"/>
      <w:r w:rsidRPr="00853631">
        <w:rPr>
          <w:rFonts w:ascii="Times New Roman" w:hAnsi="Times New Roman" w:cs="Times New Roman"/>
        </w:rPr>
        <w:t>Цыгановкин</w:t>
      </w:r>
      <w:proofErr w:type="spellEnd"/>
      <w:r w:rsidRPr="00853631">
        <w:rPr>
          <w:rFonts w:ascii="Times New Roman" w:hAnsi="Times New Roman" w:cs="Times New Roman"/>
        </w:rPr>
        <w:t xml:space="preserve"> В.А. Метод правового регулирования: два значения в юридической науке // История государства и права. 2022. №3. С. 29-35. 0,4 </w:t>
      </w:r>
      <w:proofErr w:type="spellStart"/>
      <w:r w:rsidRPr="00853631">
        <w:rPr>
          <w:rFonts w:ascii="Times New Roman" w:hAnsi="Times New Roman" w:cs="Times New Roman"/>
        </w:rPr>
        <w:t>п.л</w:t>
      </w:r>
      <w:proofErr w:type="spellEnd"/>
      <w:r w:rsidRPr="00853631">
        <w:rPr>
          <w:rFonts w:ascii="Times New Roman" w:hAnsi="Times New Roman" w:cs="Times New Roman"/>
        </w:rPr>
        <w:t>.</w:t>
      </w:r>
    </w:p>
    <w:p w:rsidR="000E62CF" w:rsidRPr="000E62CF" w:rsidRDefault="000E62CF" w:rsidP="00EB221D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0E62CF">
        <w:rPr>
          <w:rFonts w:ascii="Times New Roman" w:hAnsi="Times New Roman" w:cs="Times New Roman"/>
        </w:rPr>
        <w:t>Цыгановкин</w:t>
      </w:r>
      <w:proofErr w:type="spellEnd"/>
      <w:r w:rsidRPr="000E62CF">
        <w:rPr>
          <w:rFonts w:ascii="Times New Roman" w:hAnsi="Times New Roman" w:cs="Times New Roman"/>
        </w:rPr>
        <w:t xml:space="preserve"> В.А. Интерпретация правового регулирования в ракурсе современной эпистемологии права // Труды Института государства и права Российской академии наук. 2022. Т. 17. № 5. С. 30-45.</w:t>
      </w:r>
    </w:p>
    <w:p w:rsidR="00535EF3" w:rsidRDefault="00535EF3" w:rsidP="004C0CD8">
      <w:pPr>
        <w:rPr>
          <w:rFonts w:ascii="Times New Roman" w:hAnsi="Times New Roman" w:cs="Times New Roman"/>
          <w:b/>
          <w:bCs/>
        </w:rPr>
      </w:pPr>
    </w:p>
    <w:p w:rsidR="00535EF3" w:rsidRDefault="00535EF3" w:rsidP="004C0CD8">
      <w:pPr>
        <w:rPr>
          <w:rFonts w:ascii="Times New Roman" w:hAnsi="Times New Roman" w:cs="Times New Roman"/>
          <w:b/>
          <w:bCs/>
        </w:rPr>
      </w:pPr>
    </w:p>
    <w:p w:rsidR="005C460C" w:rsidRPr="00F0607C" w:rsidRDefault="005C460C" w:rsidP="004C0CD8">
      <w:pPr>
        <w:rPr>
          <w:rFonts w:ascii="Times New Roman" w:hAnsi="Times New Roman" w:cs="Times New Roman"/>
          <w:b/>
          <w:bCs/>
        </w:rPr>
      </w:pPr>
      <w:r w:rsidRPr="00F0607C">
        <w:rPr>
          <w:rFonts w:ascii="Times New Roman" w:hAnsi="Times New Roman" w:cs="Times New Roman"/>
          <w:b/>
          <w:bCs/>
        </w:rPr>
        <w:t xml:space="preserve">Список </w:t>
      </w:r>
      <w:r>
        <w:rPr>
          <w:rFonts w:ascii="Times New Roman" w:hAnsi="Times New Roman" w:cs="Times New Roman"/>
          <w:b/>
          <w:bCs/>
        </w:rPr>
        <w:t xml:space="preserve">всех </w:t>
      </w:r>
      <w:r w:rsidRPr="00F0607C">
        <w:rPr>
          <w:rFonts w:ascii="Times New Roman" w:hAnsi="Times New Roman" w:cs="Times New Roman"/>
          <w:b/>
          <w:bCs/>
        </w:rPr>
        <w:t>публикаций в РИНЦ (</w:t>
      </w:r>
      <w:hyperlink r:id="rId6" w:history="1">
        <w:r w:rsidRPr="00F0607C">
          <w:rPr>
            <w:rStyle w:val="a3"/>
            <w:rFonts w:ascii="Times New Roman" w:hAnsi="Times New Roman" w:cs="Times New Roman"/>
            <w:b/>
            <w:bCs/>
            <w:color w:val="auto"/>
          </w:rPr>
          <w:t>http://elibrary.ru/</w:t>
        </w:r>
      </w:hyperlink>
      <w:r w:rsidRPr="00F0607C">
        <w:rPr>
          <w:rFonts w:ascii="Times New Roman" w:hAnsi="Times New Roman" w:cs="Times New Roman"/>
          <w:b/>
          <w:bCs/>
        </w:rPr>
        <w:t>)</w:t>
      </w:r>
    </w:p>
    <w:p w:rsidR="005C460C" w:rsidRPr="00F0607C" w:rsidRDefault="005C460C" w:rsidP="004C0CD8">
      <w:pPr>
        <w:rPr>
          <w:rFonts w:ascii="Times New Roman" w:hAnsi="Times New Roman" w:cs="Times New Roman"/>
          <w:b/>
          <w:bCs/>
        </w:rPr>
      </w:pPr>
    </w:p>
    <w:p w:rsidR="003F0A3C" w:rsidRPr="00983CBE" w:rsidRDefault="003F0A3C" w:rsidP="00E1609D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 xml:space="preserve">Альбов А.П. </w:t>
      </w:r>
      <w:r w:rsidR="00E1609D" w:rsidRPr="00983CBE">
        <w:rPr>
          <w:rFonts w:ascii="Times New Roman" w:hAnsi="Times New Roman" w:cs="Times New Roman"/>
        </w:rPr>
        <w:t>Тенденции развития правосознания (историко-динамический аспект)</w:t>
      </w:r>
      <w:r w:rsidRPr="00983CBE">
        <w:rPr>
          <w:rFonts w:ascii="Times New Roman" w:hAnsi="Times New Roman" w:cs="Times New Roman"/>
        </w:rPr>
        <w:t xml:space="preserve"> // Ученые труды Российской академии адвок</w:t>
      </w:r>
      <w:r w:rsidR="001B2B50" w:rsidRPr="00983CBE">
        <w:rPr>
          <w:rFonts w:ascii="Times New Roman" w:hAnsi="Times New Roman" w:cs="Times New Roman"/>
        </w:rPr>
        <w:t>атуры и нотариата. 2022. №</w:t>
      </w:r>
      <w:r w:rsidR="008614DD" w:rsidRPr="00983CBE">
        <w:rPr>
          <w:rFonts w:ascii="Times New Roman" w:hAnsi="Times New Roman" w:cs="Times New Roman"/>
        </w:rPr>
        <w:t>4</w:t>
      </w:r>
      <w:r w:rsidR="001B2B50" w:rsidRPr="00983CBE">
        <w:rPr>
          <w:rFonts w:ascii="Times New Roman" w:hAnsi="Times New Roman" w:cs="Times New Roman"/>
        </w:rPr>
        <w:t>(6</w:t>
      </w:r>
      <w:r w:rsidR="008614DD" w:rsidRPr="00983CBE">
        <w:rPr>
          <w:rFonts w:ascii="Times New Roman" w:hAnsi="Times New Roman" w:cs="Times New Roman"/>
        </w:rPr>
        <w:t>7</w:t>
      </w:r>
      <w:r w:rsidR="001B2B50" w:rsidRPr="00983CBE">
        <w:rPr>
          <w:rFonts w:ascii="Times New Roman" w:hAnsi="Times New Roman" w:cs="Times New Roman"/>
        </w:rPr>
        <w:t>).</w:t>
      </w:r>
      <w:r w:rsidR="008614DD" w:rsidRPr="00983CBE">
        <w:rPr>
          <w:rFonts w:ascii="Times New Roman" w:hAnsi="Times New Roman" w:cs="Times New Roman"/>
        </w:rPr>
        <w:t xml:space="preserve"> С. 15-20</w:t>
      </w:r>
      <w:r w:rsidRPr="00983CBE">
        <w:rPr>
          <w:rFonts w:ascii="Times New Roman" w:hAnsi="Times New Roman" w:cs="Times New Roman"/>
        </w:rPr>
        <w:t>.</w:t>
      </w:r>
    </w:p>
    <w:p w:rsidR="003F0A3C" w:rsidRPr="00983CBE" w:rsidRDefault="003F0A3C" w:rsidP="008B020C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 xml:space="preserve">Альбов А.П. </w:t>
      </w:r>
      <w:r w:rsidR="008B020C" w:rsidRPr="00983CBE">
        <w:rPr>
          <w:rFonts w:ascii="Times New Roman" w:hAnsi="Times New Roman" w:cs="Times New Roman"/>
        </w:rPr>
        <w:t xml:space="preserve">Внутренний суверенитет: </w:t>
      </w:r>
      <w:proofErr w:type="spellStart"/>
      <w:r w:rsidR="008B020C" w:rsidRPr="00983CBE">
        <w:rPr>
          <w:rFonts w:ascii="Times New Roman" w:hAnsi="Times New Roman" w:cs="Times New Roman"/>
        </w:rPr>
        <w:t>самообусловленность</w:t>
      </w:r>
      <w:proofErr w:type="spellEnd"/>
      <w:r w:rsidR="008B020C" w:rsidRPr="00983CBE">
        <w:rPr>
          <w:rFonts w:ascii="Times New Roman" w:hAnsi="Times New Roman" w:cs="Times New Roman"/>
        </w:rPr>
        <w:t xml:space="preserve">, автаркия, иммунитет </w:t>
      </w:r>
      <w:r w:rsidRPr="00983CBE">
        <w:rPr>
          <w:rFonts w:ascii="Times New Roman" w:hAnsi="Times New Roman" w:cs="Times New Roman"/>
        </w:rPr>
        <w:t xml:space="preserve">// </w:t>
      </w:r>
      <w:r w:rsidR="008B020C" w:rsidRPr="00983CBE">
        <w:rPr>
          <w:rFonts w:ascii="Times New Roman" w:hAnsi="Times New Roman" w:cs="Times New Roman"/>
        </w:rPr>
        <w:t xml:space="preserve">Современный юрист. 2022. 4(41). </w:t>
      </w:r>
      <w:r w:rsidRPr="00983CBE">
        <w:rPr>
          <w:rFonts w:ascii="Times New Roman" w:hAnsi="Times New Roman" w:cs="Times New Roman"/>
        </w:rPr>
        <w:t>С.</w:t>
      </w:r>
      <w:r w:rsidR="008B020C" w:rsidRPr="00983CBE">
        <w:rPr>
          <w:rFonts w:ascii="Times New Roman" w:hAnsi="Times New Roman" w:cs="Times New Roman"/>
        </w:rPr>
        <w:t>8</w:t>
      </w:r>
      <w:r w:rsidRPr="00983CBE">
        <w:rPr>
          <w:rFonts w:ascii="Times New Roman" w:hAnsi="Times New Roman" w:cs="Times New Roman"/>
        </w:rPr>
        <w:t>-</w:t>
      </w:r>
      <w:r w:rsidR="008B020C" w:rsidRPr="00983CBE">
        <w:rPr>
          <w:rFonts w:ascii="Times New Roman" w:hAnsi="Times New Roman" w:cs="Times New Roman"/>
        </w:rPr>
        <w:t>21</w:t>
      </w:r>
      <w:r w:rsidRPr="00983CBE">
        <w:rPr>
          <w:rFonts w:ascii="Times New Roman" w:hAnsi="Times New Roman" w:cs="Times New Roman"/>
        </w:rPr>
        <w:t>.</w:t>
      </w:r>
    </w:p>
    <w:p w:rsidR="003F0A3C" w:rsidRPr="00983CBE" w:rsidRDefault="003F0A3C" w:rsidP="003F0A3C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>Альбов А.П. Право и правовая культура как единство условного и безусловного // Ученые труды Российской академии адвокатуры и нотариата. 2022. №</w:t>
      </w:r>
      <w:r w:rsidR="001B2B50" w:rsidRPr="00983CBE">
        <w:rPr>
          <w:rFonts w:ascii="Times New Roman" w:hAnsi="Times New Roman" w:cs="Times New Roman"/>
        </w:rPr>
        <w:t>3</w:t>
      </w:r>
      <w:r w:rsidRPr="00983CBE">
        <w:rPr>
          <w:rFonts w:ascii="Times New Roman" w:hAnsi="Times New Roman" w:cs="Times New Roman"/>
        </w:rPr>
        <w:t>(6</w:t>
      </w:r>
      <w:r w:rsidR="001B2B50" w:rsidRPr="00983CBE">
        <w:rPr>
          <w:rFonts w:ascii="Times New Roman" w:hAnsi="Times New Roman" w:cs="Times New Roman"/>
        </w:rPr>
        <w:t>3</w:t>
      </w:r>
      <w:r w:rsidRPr="00983CBE">
        <w:rPr>
          <w:rFonts w:ascii="Times New Roman" w:hAnsi="Times New Roman" w:cs="Times New Roman"/>
        </w:rPr>
        <w:t>). С.9-13.</w:t>
      </w:r>
    </w:p>
    <w:p w:rsidR="003F0A3C" w:rsidRPr="00983CBE" w:rsidRDefault="003F0A3C" w:rsidP="008B020C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>Альбов А.П.</w:t>
      </w:r>
      <w:r w:rsidR="008B020C" w:rsidRPr="00983CBE">
        <w:t>,</w:t>
      </w:r>
      <w:r w:rsidR="008B020C" w:rsidRPr="00983CBE">
        <w:rPr>
          <w:rFonts w:ascii="Times New Roman" w:hAnsi="Times New Roman" w:cs="Times New Roman"/>
        </w:rPr>
        <w:t xml:space="preserve"> Шкиперов А.А.</w:t>
      </w:r>
      <w:r w:rsidRPr="00983CBE">
        <w:rPr>
          <w:rFonts w:ascii="Times New Roman" w:hAnsi="Times New Roman" w:cs="Times New Roman"/>
        </w:rPr>
        <w:t xml:space="preserve"> Функции российского государства и таможенного права в регулировании и развитии </w:t>
      </w:r>
      <w:proofErr w:type="spellStart"/>
      <w:r w:rsidRPr="00983CBE">
        <w:rPr>
          <w:rFonts w:ascii="Times New Roman" w:hAnsi="Times New Roman" w:cs="Times New Roman"/>
        </w:rPr>
        <w:t>интернет-торговли</w:t>
      </w:r>
      <w:proofErr w:type="spellEnd"/>
      <w:r w:rsidRPr="00983CBE">
        <w:rPr>
          <w:rFonts w:ascii="Times New Roman" w:hAnsi="Times New Roman" w:cs="Times New Roman"/>
        </w:rPr>
        <w:t xml:space="preserve"> // Современный юрист. 2022. №3(</w:t>
      </w:r>
      <w:r w:rsidR="008B020C" w:rsidRPr="00983CBE">
        <w:rPr>
          <w:rFonts w:ascii="Times New Roman" w:hAnsi="Times New Roman" w:cs="Times New Roman"/>
        </w:rPr>
        <w:t>40</w:t>
      </w:r>
      <w:r w:rsidRPr="00983CBE">
        <w:rPr>
          <w:rFonts w:ascii="Times New Roman" w:hAnsi="Times New Roman" w:cs="Times New Roman"/>
        </w:rPr>
        <w:t>). С.17-30.</w:t>
      </w:r>
    </w:p>
    <w:p w:rsidR="003F0A3C" w:rsidRPr="00983CBE" w:rsidRDefault="003F0A3C" w:rsidP="003F0A3C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>Альбов А.П. Права человека: философско-правовой анализ</w:t>
      </w:r>
      <w:r w:rsidR="005B396C"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</w:rPr>
        <w:t xml:space="preserve">// </w:t>
      </w:r>
      <w:proofErr w:type="spellStart"/>
      <w:r w:rsidRPr="00983CBE">
        <w:rPr>
          <w:rFonts w:ascii="Times New Roman" w:hAnsi="Times New Roman" w:cs="Times New Roman"/>
        </w:rPr>
        <w:t>Legal</w:t>
      </w:r>
      <w:proofErr w:type="spellEnd"/>
      <w:r w:rsidRPr="00983CBE">
        <w:rPr>
          <w:rFonts w:ascii="Times New Roman" w:hAnsi="Times New Roman" w:cs="Times New Roman"/>
        </w:rPr>
        <w:t xml:space="preserve"> </w:t>
      </w:r>
      <w:proofErr w:type="spellStart"/>
      <w:r w:rsidRPr="00983CBE">
        <w:rPr>
          <w:rFonts w:ascii="Times New Roman" w:hAnsi="Times New Roman" w:cs="Times New Roman"/>
        </w:rPr>
        <w:t>Bulletin</w:t>
      </w:r>
      <w:proofErr w:type="spellEnd"/>
      <w:r w:rsidRPr="00983CBE">
        <w:rPr>
          <w:rFonts w:ascii="Times New Roman" w:hAnsi="Times New Roman" w:cs="Times New Roman"/>
        </w:rPr>
        <w:t>. 2022. Т. 7. № 3. С. 9-22.</w:t>
      </w:r>
    </w:p>
    <w:p w:rsidR="00D42D3A" w:rsidRPr="00983CBE" w:rsidRDefault="00356108" w:rsidP="00D42D3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>История оте</w:t>
      </w:r>
      <w:r w:rsidR="00892C11" w:rsidRPr="00983CBE">
        <w:rPr>
          <w:rFonts w:ascii="Times New Roman" w:hAnsi="Times New Roman" w:cs="Times New Roman"/>
        </w:rPr>
        <w:t>чественного государства и права</w:t>
      </w:r>
      <w:r w:rsidRPr="00983CBE">
        <w:rPr>
          <w:rFonts w:ascii="Times New Roman" w:hAnsi="Times New Roman" w:cs="Times New Roman"/>
        </w:rPr>
        <w:t xml:space="preserve">: учебник для студентов вузов, обучающихся по направлению подготовки «Юриспруденция» / </w:t>
      </w:r>
      <w:r w:rsidR="00892C11" w:rsidRPr="00983CBE">
        <w:rPr>
          <w:rFonts w:ascii="Times New Roman" w:hAnsi="Times New Roman" w:cs="Times New Roman"/>
        </w:rPr>
        <w:t xml:space="preserve">Карнаушенко Л.В., Михайлова Н.В., </w:t>
      </w:r>
      <w:proofErr w:type="spellStart"/>
      <w:r w:rsidR="00892C11" w:rsidRPr="00983CBE">
        <w:rPr>
          <w:rFonts w:ascii="Times New Roman" w:hAnsi="Times New Roman" w:cs="Times New Roman"/>
        </w:rPr>
        <w:t>Ласкин</w:t>
      </w:r>
      <w:proofErr w:type="spellEnd"/>
      <w:r w:rsidR="00892C11" w:rsidRPr="00983CBE">
        <w:rPr>
          <w:rFonts w:ascii="Times New Roman" w:hAnsi="Times New Roman" w:cs="Times New Roman"/>
        </w:rPr>
        <w:t xml:space="preserve"> А.А., </w:t>
      </w:r>
      <w:proofErr w:type="spellStart"/>
      <w:r w:rsidR="00892C11" w:rsidRPr="00983CBE">
        <w:rPr>
          <w:rFonts w:ascii="Times New Roman" w:hAnsi="Times New Roman" w:cs="Times New Roman"/>
        </w:rPr>
        <w:t>Эриашвили</w:t>
      </w:r>
      <w:proofErr w:type="spellEnd"/>
      <w:r w:rsidR="00892C11" w:rsidRPr="00983CBE">
        <w:rPr>
          <w:rFonts w:ascii="Times New Roman" w:hAnsi="Times New Roman" w:cs="Times New Roman"/>
        </w:rPr>
        <w:t xml:space="preserve"> Н.Д., Артамонов Ю.А., </w:t>
      </w:r>
      <w:proofErr w:type="spellStart"/>
      <w:r w:rsidR="00892C11" w:rsidRPr="00983CBE">
        <w:rPr>
          <w:rFonts w:ascii="Times New Roman" w:hAnsi="Times New Roman" w:cs="Times New Roman"/>
        </w:rPr>
        <w:t>Ахъядов</w:t>
      </w:r>
      <w:proofErr w:type="spellEnd"/>
      <w:r w:rsidR="00892C11" w:rsidRPr="00983CBE">
        <w:rPr>
          <w:rFonts w:ascii="Times New Roman" w:hAnsi="Times New Roman" w:cs="Times New Roman"/>
        </w:rPr>
        <w:t xml:space="preserve"> Э.С.-М., </w:t>
      </w:r>
      <w:proofErr w:type="spellStart"/>
      <w:r w:rsidR="00892C11" w:rsidRPr="00983CBE">
        <w:rPr>
          <w:rFonts w:ascii="Times New Roman" w:hAnsi="Times New Roman" w:cs="Times New Roman"/>
        </w:rPr>
        <w:t>Белоновский</w:t>
      </w:r>
      <w:proofErr w:type="spellEnd"/>
      <w:r w:rsidR="00892C11" w:rsidRPr="00983CBE">
        <w:rPr>
          <w:rFonts w:ascii="Times New Roman" w:hAnsi="Times New Roman" w:cs="Times New Roman"/>
        </w:rPr>
        <w:t xml:space="preserve"> В.Н., Журов А.Н., Калина В.Ф., </w:t>
      </w:r>
      <w:proofErr w:type="spellStart"/>
      <w:r w:rsidR="00892C11" w:rsidRPr="00983CBE">
        <w:rPr>
          <w:rFonts w:ascii="Times New Roman" w:hAnsi="Times New Roman" w:cs="Times New Roman"/>
        </w:rPr>
        <w:t>Каллагов</w:t>
      </w:r>
      <w:proofErr w:type="spellEnd"/>
      <w:r w:rsidR="00892C11" w:rsidRPr="00983CBE">
        <w:rPr>
          <w:rFonts w:ascii="Times New Roman" w:hAnsi="Times New Roman" w:cs="Times New Roman"/>
        </w:rPr>
        <w:t xml:space="preserve"> Т.Э., Косов М.Э., </w:t>
      </w:r>
      <w:proofErr w:type="spellStart"/>
      <w:r w:rsidR="00892C11" w:rsidRPr="00983CBE">
        <w:rPr>
          <w:rFonts w:ascii="Times New Roman" w:hAnsi="Times New Roman" w:cs="Times New Roman"/>
        </w:rPr>
        <w:t>Курскова</w:t>
      </w:r>
      <w:proofErr w:type="spellEnd"/>
      <w:r w:rsidR="00892C11" w:rsidRPr="00983CBE">
        <w:rPr>
          <w:rFonts w:ascii="Times New Roman" w:hAnsi="Times New Roman" w:cs="Times New Roman"/>
        </w:rPr>
        <w:t xml:space="preserve"> Г.Ю., Малашенко Г.Т., Мельник Е.В., </w:t>
      </w:r>
      <w:proofErr w:type="spellStart"/>
      <w:r w:rsidR="00892C11" w:rsidRPr="00983CBE">
        <w:rPr>
          <w:rFonts w:ascii="Times New Roman" w:hAnsi="Times New Roman" w:cs="Times New Roman"/>
        </w:rPr>
        <w:t>Мецгер</w:t>
      </w:r>
      <w:proofErr w:type="spellEnd"/>
      <w:r w:rsidR="00892C11" w:rsidRPr="00983CBE">
        <w:rPr>
          <w:rFonts w:ascii="Times New Roman" w:hAnsi="Times New Roman" w:cs="Times New Roman"/>
        </w:rPr>
        <w:t xml:space="preserve"> А.А., Смирнов С.Н.</w:t>
      </w:r>
      <w:r w:rsidRPr="00983CBE">
        <w:rPr>
          <w:rFonts w:ascii="Times New Roman" w:hAnsi="Times New Roman" w:cs="Times New Roman"/>
        </w:rPr>
        <w:t xml:space="preserve"> </w:t>
      </w:r>
      <w:r w:rsidR="00892C11" w:rsidRPr="00983CBE">
        <w:rPr>
          <w:rFonts w:ascii="Times New Roman" w:hAnsi="Times New Roman" w:cs="Times New Roman"/>
        </w:rPr>
        <w:t>– М.</w:t>
      </w:r>
      <w:r w:rsidRPr="00983CBE">
        <w:rPr>
          <w:rFonts w:ascii="Times New Roman" w:hAnsi="Times New Roman" w:cs="Times New Roman"/>
        </w:rPr>
        <w:t xml:space="preserve">: ЮНИТИ-ДАНА, 2022. </w:t>
      </w:r>
      <w:r w:rsidR="00892C11" w:rsidRPr="00983CBE">
        <w:rPr>
          <w:rFonts w:ascii="Times New Roman" w:hAnsi="Times New Roman" w:cs="Times New Roman"/>
        </w:rPr>
        <w:t>–</w:t>
      </w:r>
      <w:r w:rsidRPr="00983CBE">
        <w:rPr>
          <w:rFonts w:ascii="Times New Roman" w:hAnsi="Times New Roman" w:cs="Times New Roman"/>
        </w:rPr>
        <w:t xml:space="preserve"> 416 c. </w:t>
      </w:r>
      <w:r w:rsidR="00892C11" w:rsidRPr="00983CBE">
        <w:rPr>
          <w:rFonts w:ascii="Times New Roman" w:hAnsi="Times New Roman" w:cs="Times New Roman"/>
        </w:rPr>
        <w:t>– ISBN 978-5-238-03566-6.</w:t>
      </w:r>
    </w:p>
    <w:p w:rsidR="00D42D3A" w:rsidRPr="00983CBE" w:rsidRDefault="00535EF3" w:rsidP="00CA44D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 xml:space="preserve">Матанцев Д.А. К проблеме типологии правового поведения // </w:t>
      </w:r>
      <w:r w:rsidR="00D42D3A" w:rsidRPr="00983CBE">
        <w:rPr>
          <w:rFonts w:ascii="Times New Roman" w:hAnsi="Times New Roman" w:cs="Times New Roman"/>
        </w:rPr>
        <w:t xml:space="preserve">Инновационное развитие государства и права в цифровую эпоху: ХXII </w:t>
      </w:r>
      <w:proofErr w:type="spellStart"/>
      <w:r w:rsidR="00D42D3A" w:rsidRPr="00983CBE">
        <w:rPr>
          <w:rFonts w:ascii="Times New Roman" w:hAnsi="Times New Roman" w:cs="Times New Roman"/>
        </w:rPr>
        <w:t>Междунар</w:t>
      </w:r>
      <w:proofErr w:type="spellEnd"/>
      <w:r w:rsidR="00D42D3A" w:rsidRPr="00983CBE">
        <w:rPr>
          <w:rFonts w:ascii="Times New Roman" w:hAnsi="Times New Roman" w:cs="Times New Roman"/>
        </w:rPr>
        <w:t xml:space="preserve">. науч. </w:t>
      </w:r>
      <w:proofErr w:type="spellStart"/>
      <w:r w:rsidR="00D42D3A" w:rsidRPr="00983CBE">
        <w:rPr>
          <w:rFonts w:ascii="Times New Roman" w:hAnsi="Times New Roman" w:cs="Times New Roman"/>
        </w:rPr>
        <w:t>конф</w:t>
      </w:r>
      <w:proofErr w:type="spellEnd"/>
      <w:r w:rsidR="00D42D3A" w:rsidRPr="00983CBE">
        <w:rPr>
          <w:rFonts w:ascii="Times New Roman" w:hAnsi="Times New Roman" w:cs="Times New Roman"/>
        </w:rPr>
        <w:t xml:space="preserve">. Москва, апрель 2022 г.: Сб. научных трудов / Под ред. Н.И. Архиповой, С.В. Тимофеева, О.Н. Васильевой. М.: РГГУ, 2022. (199 с.) С. 115-124. 0,5 </w:t>
      </w:r>
      <w:proofErr w:type="spellStart"/>
      <w:r w:rsidR="00D42D3A" w:rsidRPr="00983CBE">
        <w:rPr>
          <w:rFonts w:ascii="Times New Roman" w:hAnsi="Times New Roman" w:cs="Times New Roman"/>
        </w:rPr>
        <w:t>п.л</w:t>
      </w:r>
      <w:proofErr w:type="spellEnd"/>
      <w:r w:rsidR="00D42D3A" w:rsidRPr="00983CBE">
        <w:rPr>
          <w:rFonts w:ascii="Times New Roman" w:hAnsi="Times New Roman" w:cs="Times New Roman"/>
        </w:rPr>
        <w:t>. (</w:t>
      </w:r>
      <w:proofErr w:type="spellStart"/>
      <w:r w:rsidR="00D42D3A" w:rsidRPr="00983CBE">
        <w:rPr>
          <w:rFonts w:ascii="Times New Roman" w:hAnsi="Times New Roman" w:cs="Times New Roman"/>
        </w:rPr>
        <w:t>Муромцевские</w:t>
      </w:r>
      <w:proofErr w:type="spellEnd"/>
      <w:r w:rsidR="00D42D3A" w:rsidRPr="00983CBE">
        <w:rPr>
          <w:rFonts w:ascii="Times New Roman" w:hAnsi="Times New Roman" w:cs="Times New Roman"/>
        </w:rPr>
        <w:t xml:space="preserve"> чтения) ISBN 978-5-7281-3111-3  </w:t>
      </w:r>
    </w:p>
    <w:p w:rsidR="00535EF3" w:rsidRPr="00983CBE" w:rsidRDefault="00535EF3" w:rsidP="00CA44D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lastRenderedPageBreak/>
        <w:t xml:space="preserve">Матанцев Д.А., Фурсова Е.Б. Совершенствование содержания права на использование изображения гражданина // Юридическая наука. №3, 2022. С. 129-133. 0,6 </w:t>
      </w:r>
      <w:proofErr w:type="spellStart"/>
      <w:r w:rsidRPr="00983CBE">
        <w:rPr>
          <w:rFonts w:ascii="Times New Roman" w:hAnsi="Times New Roman" w:cs="Times New Roman"/>
        </w:rPr>
        <w:t>п.л</w:t>
      </w:r>
      <w:proofErr w:type="spellEnd"/>
      <w:r w:rsidRPr="00983CBE">
        <w:rPr>
          <w:rFonts w:ascii="Times New Roman" w:hAnsi="Times New Roman" w:cs="Times New Roman"/>
        </w:rPr>
        <w:t>. ISSN: 2220-5500</w:t>
      </w:r>
    </w:p>
    <w:p w:rsidR="00535EF3" w:rsidRPr="00983CBE" w:rsidRDefault="00535EF3" w:rsidP="00CA44D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 xml:space="preserve">Фурсова Е.Б. Автоматическое правоприменение: современные практики и социальные риски // Инновационное развитие государства и права в цифровую эпоху: ХXII </w:t>
      </w:r>
      <w:proofErr w:type="spellStart"/>
      <w:r w:rsidRPr="00983CBE">
        <w:rPr>
          <w:rFonts w:ascii="Times New Roman" w:hAnsi="Times New Roman" w:cs="Times New Roman"/>
        </w:rPr>
        <w:t>Междунар</w:t>
      </w:r>
      <w:proofErr w:type="spellEnd"/>
      <w:r w:rsidRPr="00983CBE">
        <w:rPr>
          <w:rFonts w:ascii="Times New Roman" w:hAnsi="Times New Roman" w:cs="Times New Roman"/>
        </w:rPr>
        <w:t xml:space="preserve">. науч. </w:t>
      </w:r>
      <w:proofErr w:type="spellStart"/>
      <w:r w:rsidRPr="00983CBE">
        <w:rPr>
          <w:rFonts w:ascii="Times New Roman" w:hAnsi="Times New Roman" w:cs="Times New Roman"/>
        </w:rPr>
        <w:t>конф</w:t>
      </w:r>
      <w:proofErr w:type="spellEnd"/>
      <w:r w:rsidRPr="00983CBE">
        <w:rPr>
          <w:rFonts w:ascii="Times New Roman" w:hAnsi="Times New Roman" w:cs="Times New Roman"/>
        </w:rPr>
        <w:t xml:space="preserve">. Москва, апрель 2022 г.: Сб. научных трудов / Под ред. Н.И. Архиповой, С.В. Тимофеева, О.Н. Васильевой. М.: РГГУ, 2022. (199 с.) С. 180-186. 0,4 </w:t>
      </w:r>
      <w:proofErr w:type="spellStart"/>
      <w:r w:rsidRPr="00983CBE">
        <w:rPr>
          <w:rFonts w:ascii="Times New Roman" w:hAnsi="Times New Roman" w:cs="Times New Roman"/>
        </w:rPr>
        <w:t>п.л</w:t>
      </w:r>
      <w:proofErr w:type="spellEnd"/>
      <w:r w:rsidRPr="00983CBE">
        <w:rPr>
          <w:rFonts w:ascii="Times New Roman" w:hAnsi="Times New Roman" w:cs="Times New Roman"/>
        </w:rPr>
        <w:t>. (</w:t>
      </w:r>
      <w:proofErr w:type="spellStart"/>
      <w:r w:rsidRPr="00983CBE">
        <w:rPr>
          <w:rFonts w:ascii="Times New Roman" w:hAnsi="Times New Roman" w:cs="Times New Roman"/>
        </w:rPr>
        <w:t>Муромцевские</w:t>
      </w:r>
      <w:proofErr w:type="spellEnd"/>
      <w:r w:rsidRPr="00983CBE">
        <w:rPr>
          <w:rFonts w:ascii="Times New Roman" w:hAnsi="Times New Roman" w:cs="Times New Roman"/>
        </w:rPr>
        <w:t xml:space="preserve"> чтения) ISBN 978-5-7281-3111-3  </w:t>
      </w:r>
    </w:p>
    <w:p w:rsidR="00CA44DA" w:rsidRPr="00983CBE" w:rsidRDefault="00CA44DA" w:rsidP="00CA44D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83CBE">
        <w:rPr>
          <w:rFonts w:ascii="Times New Roman" w:hAnsi="Times New Roman" w:cs="Times New Roman"/>
        </w:rPr>
        <w:t xml:space="preserve">Фурсова Е.Б. О некоторых аспектах дискриминации по внешнему облику // Права человека: история, теория, практика. Десятая Всероссийская научно-практическая конференция: Сборник научных статей / Ред. </w:t>
      </w:r>
      <w:proofErr w:type="gramStart"/>
      <w:r w:rsidRPr="00983CBE">
        <w:rPr>
          <w:rFonts w:ascii="Times New Roman" w:hAnsi="Times New Roman" w:cs="Times New Roman"/>
        </w:rPr>
        <w:t>кол.:</w:t>
      </w:r>
      <w:proofErr w:type="gramEnd"/>
      <w:r w:rsidRPr="00983CBE">
        <w:rPr>
          <w:rFonts w:ascii="Times New Roman" w:hAnsi="Times New Roman" w:cs="Times New Roman"/>
        </w:rPr>
        <w:t xml:space="preserve"> В.В. Коровин (отв. ред.) [и др.]; Юго-Западный государственный университет. – Курск: ЗАО «Университетская книга», 2022. – С. 66-77. 0,4 </w:t>
      </w:r>
      <w:proofErr w:type="spellStart"/>
      <w:r w:rsidRPr="00983CBE">
        <w:rPr>
          <w:rFonts w:ascii="Times New Roman" w:hAnsi="Times New Roman" w:cs="Times New Roman"/>
        </w:rPr>
        <w:t>п.л</w:t>
      </w:r>
      <w:proofErr w:type="spellEnd"/>
      <w:r w:rsidRPr="00983CBE">
        <w:rPr>
          <w:rFonts w:ascii="Times New Roman" w:hAnsi="Times New Roman" w:cs="Times New Roman"/>
        </w:rPr>
        <w:t xml:space="preserve">. ISBN 978-5-907627-71-0  </w:t>
      </w:r>
    </w:p>
    <w:p w:rsidR="00535EF3" w:rsidRPr="00983CBE" w:rsidRDefault="00535EF3" w:rsidP="00CA44D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83CBE">
        <w:rPr>
          <w:rFonts w:ascii="Times New Roman" w:hAnsi="Times New Roman" w:cs="Times New Roman"/>
        </w:rPr>
        <w:t>Цыгановкин</w:t>
      </w:r>
      <w:proofErr w:type="spellEnd"/>
      <w:r w:rsidRPr="00983CBE">
        <w:rPr>
          <w:rFonts w:ascii="Times New Roman" w:hAnsi="Times New Roman" w:cs="Times New Roman"/>
        </w:rPr>
        <w:t xml:space="preserve"> В.А. Метод правового регулирования: два значения в юридической науке // История государства и права. 2022. №3. С. 29-35. 0,4 </w:t>
      </w:r>
      <w:proofErr w:type="spellStart"/>
      <w:r w:rsidRPr="00983CBE">
        <w:rPr>
          <w:rFonts w:ascii="Times New Roman" w:hAnsi="Times New Roman" w:cs="Times New Roman"/>
        </w:rPr>
        <w:t>п.л</w:t>
      </w:r>
      <w:proofErr w:type="spellEnd"/>
      <w:r w:rsidRPr="00983CBE">
        <w:rPr>
          <w:rFonts w:ascii="Times New Roman" w:hAnsi="Times New Roman" w:cs="Times New Roman"/>
        </w:rPr>
        <w:t xml:space="preserve">. </w:t>
      </w:r>
    </w:p>
    <w:p w:rsidR="00A1101D" w:rsidRDefault="00A1101D" w:rsidP="00CA44D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83CBE">
        <w:rPr>
          <w:rFonts w:ascii="Times New Roman" w:hAnsi="Times New Roman" w:cs="Times New Roman"/>
        </w:rPr>
        <w:t>Цыгановкин</w:t>
      </w:r>
      <w:proofErr w:type="spellEnd"/>
      <w:r w:rsidRPr="00983CBE">
        <w:rPr>
          <w:rFonts w:ascii="Times New Roman" w:hAnsi="Times New Roman" w:cs="Times New Roman"/>
        </w:rPr>
        <w:t xml:space="preserve"> В.А. Интерпретация правового регулирования в ракурсе современной эпистемологии права // Труды Института государства и права Российской академии наук. 2022. Т. 17. № 5. С. 30-45.</w:t>
      </w:r>
    </w:p>
    <w:p w:rsidR="00EB221D" w:rsidRPr="00983CBE" w:rsidRDefault="00EB221D" w:rsidP="00EB221D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EB221D">
        <w:rPr>
          <w:rFonts w:ascii="Times New Roman" w:hAnsi="Times New Roman" w:cs="Times New Roman"/>
        </w:rPr>
        <w:t>Цыгановкин</w:t>
      </w:r>
      <w:proofErr w:type="spellEnd"/>
      <w:r w:rsidRPr="00EB221D">
        <w:rPr>
          <w:rFonts w:ascii="Times New Roman" w:hAnsi="Times New Roman" w:cs="Times New Roman"/>
        </w:rPr>
        <w:t xml:space="preserve"> В.А. Усмотрение как метод правового регулирования // Усмотрение в правоприменительной деятельности: современные подходы / Под. ред. О.И. </w:t>
      </w:r>
      <w:proofErr w:type="spellStart"/>
      <w:r w:rsidRPr="00EB221D">
        <w:rPr>
          <w:rFonts w:ascii="Times New Roman" w:hAnsi="Times New Roman" w:cs="Times New Roman"/>
        </w:rPr>
        <w:t>Цыбулевской</w:t>
      </w:r>
      <w:proofErr w:type="spellEnd"/>
      <w:r w:rsidRPr="00EB221D">
        <w:rPr>
          <w:rFonts w:ascii="Times New Roman" w:hAnsi="Times New Roman" w:cs="Times New Roman"/>
        </w:rPr>
        <w:t>. Саратов: Российская академия народного хозяйства и государственной службы при Президенте Российской Федерации, 2022. 272 с. ISBN 978-5-8180-0629-1</w:t>
      </w:r>
      <w:r>
        <w:rPr>
          <w:rFonts w:ascii="Times New Roman" w:hAnsi="Times New Roman" w:cs="Times New Roman"/>
        </w:rPr>
        <w:t>.</w:t>
      </w:r>
    </w:p>
    <w:p w:rsidR="00733CEE" w:rsidRPr="00983CBE" w:rsidRDefault="00733CEE" w:rsidP="00733CE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83CBE">
        <w:rPr>
          <w:rFonts w:ascii="Times New Roman" w:hAnsi="Times New Roman" w:cs="Times New Roman"/>
          <w:lang w:val="en-US"/>
        </w:rPr>
        <w:t>Shkiperov</w:t>
      </w:r>
      <w:proofErr w:type="spellEnd"/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A</w:t>
      </w:r>
      <w:r w:rsidRPr="00983CBE">
        <w:rPr>
          <w:rFonts w:ascii="Times New Roman" w:hAnsi="Times New Roman" w:cs="Times New Roman"/>
        </w:rPr>
        <w:t>.</w:t>
      </w:r>
      <w:r w:rsidRPr="00983CBE">
        <w:rPr>
          <w:rFonts w:ascii="Times New Roman" w:hAnsi="Times New Roman" w:cs="Times New Roman"/>
          <w:lang w:val="en-US"/>
        </w:rPr>
        <w:t>A</w:t>
      </w:r>
      <w:r w:rsidRPr="00983CBE">
        <w:rPr>
          <w:rFonts w:ascii="Times New Roman" w:hAnsi="Times New Roman" w:cs="Times New Roman"/>
        </w:rPr>
        <w:t xml:space="preserve">., </w:t>
      </w:r>
      <w:r w:rsidRPr="00983CBE">
        <w:rPr>
          <w:rFonts w:ascii="Times New Roman" w:hAnsi="Times New Roman" w:cs="Times New Roman"/>
          <w:lang w:val="en-US"/>
        </w:rPr>
        <w:t>Al</w:t>
      </w:r>
      <w:r w:rsidRPr="00983CBE">
        <w:rPr>
          <w:rFonts w:ascii="Times New Roman" w:hAnsi="Times New Roman" w:cs="Times New Roman"/>
        </w:rPr>
        <w:t>’</w:t>
      </w:r>
      <w:proofErr w:type="spellStart"/>
      <w:r w:rsidRPr="00983CBE">
        <w:rPr>
          <w:rFonts w:ascii="Times New Roman" w:hAnsi="Times New Roman" w:cs="Times New Roman"/>
          <w:lang w:val="en-US"/>
        </w:rPr>
        <w:t>bov</w:t>
      </w:r>
      <w:proofErr w:type="spellEnd"/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A</w:t>
      </w:r>
      <w:r w:rsidRPr="00983CBE">
        <w:rPr>
          <w:rFonts w:ascii="Times New Roman" w:hAnsi="Times New Roman" w:cs="Times New Roman"/>
        </w:rPr>
        <w:t>.</w:t>
      </w:r>
      <w:proofErr w:type="spellStart"/>
      <w:r w:rsidRPr="00983CBE">
        <w:rPr>
          <w:rFonts w:ascii="Times New Roman" w:hAnsi="Times New Roman" w:cs="Times New Roman"/>
          <w:lang w:val="en-US"/>
        </w:rPr>
        <w:t>PInternational</w:t>
      </w:r>
      <w:proofErr w:type="spellEnd"/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cooperation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of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the</w:t>
      </w:r>
      <w:r w:rsidRPr="00983CBE">
        <w:rPr>
          <w:rFonts w:ascii="Times New Roman" w:hAnsi="Times New Roman" w:cs="Times New Roman"/>
        </w:rPr>
        <w:t xml:space="preserve"> </w:t>
      </w:r>
      <w:proofErr w:type="spellStart"/>
      <w:r w:rsidRPr="00983CBE">
        <w:rPr>
          <w:rFonts w:ascii="Times New Roman" w:hAnsi="Times New Roman" w:cs="Times New Roman"/>
          <w:lang w:val="en-US"/>
        </w:rPr>
        <w:t>eaeu</w:t>
      </w:r>
      <w:proofErr w:type="spellEnd"/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member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states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in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the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modernization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of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customs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legislation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in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the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context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of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the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rapid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development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of</w:t>
      </w:r>
      <w:r w:rsidRPr="00983CBE">
        <w:rPr>
          <w:rFonts w:ascii="Times New Roman" w:hAnsi="Times New Roman" w:cs="Times New Roman"/>
        </w:rPr>
        <w:t xml:space="preserve"> </w:t>
      </w:r>
      <w:r w:rsidRPr="00983CBE">
        <w:rPr>
          <w:rFonts w:ascii="Times New Roman" w:hAnsi="Times New Roman" w:cs="Times New Roman"/>
          <w:lang w:val="en-US"/>
        </w:rPr>
        <w:t>e</w:t>
      </w:r>
      <w:r w:rsidRPr="00983CBE">
        <w:rPr>
          <w:rFonts w:ascii="Times New Roman" w:hAnsi="Times New Roman" w:cs="Times New Roman"/>
        </w:rPr>
        <w:t>-</w:t>
      </w:r>
      <w:r w:rsidRPr="00983CBE">
        <w:rPr>
          <w:rFonts w:ascii="Times New Roman" w:hAnsi="Times New Roman" w:cs="Times New Roman"/>
          <w:lang w:val="en-US"/>
        </w:rPr>
        <w:t>commerce</w:t>
      </w:r>
      <w:r w:rsidRPr="00983CBE">
        <w:rPr>
          <w:rFonts w:ascii="Times New Roman" w:hAnsi="Times New Roman" w:cs="Times New Roman"/>
        </w:rPr>
        <w:t xml:space="preserve"> // Сборник научных трудов по результатам </w:t>
      </w:r>
      <w:r w:rsidRPr="00983CBE">
        <w:rPr>
          <w:rFonts w:ascii="Times New Roman" w:hAnsi="Times New Roman" w:cs="Times New Roman"/>
          <w:lang w:val="en-US"/>
        </w:rPr>
        <w:t>XXXI</w:t>
      </w:r>
      <w:r w:rsidRPr="00983CBE">
        <w:rPr>
          <w:rFonts w:ascii="Times New Roman" w:hAnsi="Times New Roman" w:cs="Times New Roman"/>
        </w:rPr>
        <w:t xml:space="preserve"> международной научно-практической конференции «Наука России: Цели и задачи», </w:t>
      </w:r>
      <w:proofErr w:type="gramStart"/>
      <w:r w:rsidRPr="00983CBE">
        <w:rPr>
          <w:rFonts w:ascii="Times New Roman" w:hAnsi="Times New Roman" w:cs="Times New Roman"/>
        </w:rPr>
        <w:t>5</w:t>
      </w:r>
      <w:proofErr w:type="gramEnd"/>
      <w:r w:rsidRPr="00983CBE">
        <w:rPr>
          <w:rFonts w:ascii="Times New Roman" w:hAnsi="Times New Roman" w:cs="Times New Roman"/>
        </w:rPr>
        <w:t xml:space="preserve"> апреля 2022. Изд. Научный центр «</w:t>
      </w:r>
      <w:proofErr w:type="spellStart"/>
      <w:r w:rsidRPr="00983CBE">
        <w:rPr>
          <w:rFonts w:ascii="Times New Roman" w:hAnsi="Times New Roman" w:cs="Times New Roman"/>
        </w:rPr>
        <w:t>LJournal</w:t>
      </w:r>
      <w:proofErr w:type="spellEnd"/>
      <w:r w:rsidRPr="00983CBE">
        <w:rPr>
          <w:rFonts w:ascii="Times New Roman" w:hAnsi="Times New Roman" w:cs="Times New Roman"/>
        </w:rPr>
        <w:t>», Самара, 2022. 76 с.</w:t>
      </w:r>
    </w:p>
    <w:p w:rsidR="00A1101D" w:rsidRPr="00535EF3" w:rsidRDefault="00A1101D" w:rsidP="00A1101D">
      <w:pPr>
        <w:jc w:val="both"/>
        <w:rPr>
          <w:rFonts w:ascii="Times New Roman" w:hAnsi="Times New Roman" w:cs="Times New Roman"/>
        </w:rPr>
      </w:pPr>
    </w:p>
    <w:p w:rsidR="005C460C" w:rsidRPr="00B4270A" w:rsidRDefault="005C460C" w:rsidP="004C0CD8">
      <w:pPr>
        <w:rPr>
          <w:rFonts w:ascii="Times New Roman" w:hAnsi="Times New Roman" w:cs="Times New Roman"/>
          <w:b/>
          <w:bCs/>
        </w:rPr>
      </w:pPr>
    </w:p>
    <w:p w:rsidR="005C460C" w:rsidRDefault="005C460C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983CBE" w:rsidRDefault="00983CBE">
      <w:pPr>
        <w:rPr>
          <w:rFonts w:ascii="Times New Roman" w:hAnsi="Times New Roman" w:cs="Times New Roman"/>
          <w:b/>
          <w:bCs/>
        </w:rPr>
      </w:pPr>
    </w:p>
    <w:p w:rsidR="00983CBE" w:rsidRDefault="00983CBE">
      <w:pPr>
        <w:rPr>
          <w:rFonts w:ascii="Times New Roman" w:hAnsi="Times New Roman" w:cs="Times New Roman"/>
          <w:b/>
          <w:bCs/>
        </w:rPr>
      </w:pPr>
    </w:p>
    <w:p w:rsidR="00983CBE" w:rsidRDefault="00983CBE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535EF3" w:rsidRDefault="00535EF3">
      <w:pPr>
        <w:rPr>
          <w:rFonts w:ascii="Times New Roman" w:hAnsi="Times New Roman" w:cs="Times New Roman"/>
          <w:b/>
          <w:bCs/>
        </w:rPr>
      </w:pPr>
    </w:p>
    <w:p w:rsidR="00B42EFF" w:rsidRDefault="00B42EFF">
      <w:pPr>
        <w:rPr>
          <w:rFonts w:ascii="Times New Roman" w:hAnsi="Times New Roman" w:cs="Times New Roman"/>
          <w:b/>
          <w:bCs/>
        </w:rPr>
      </w:pPr>
    </w:p>
    <w:p w:rsidR="00B42EFF" w:rsidRDefault="00B42EFF">
      <w:pPr>
        <w:rPr>
          <w:rFonts w:ascii="Times New Roman" w:hAnsi="Times New Roman" w:cs="Times New Roman"/>
          <w:b/>
          <w:bCs/>
        </w:rPr>
      </w:pPr>
    </w:p>
    <w:p w:rsidR="00B42EFF" w:rsidRDefault="00B42EFF">
      <w:pPr>
        <w:rPr>
          <w:rFonts w:ascii="Times New Roman" w:hAnsi="Times New Roman" w:cs="Times New Roman"/>
          <w:b/>
          <w:bCs/>
        </w:rPr>
      </w:pPr>
    </w:p>
    <w:p w:rsidR="00B42EFF" w:rsidRDefault="00B42EFF">
      <w:pPr>
        <w:rPr>
          <w:rFonts w:ascii="Times New Roman" w:hAnsi="Times New Roman" w:cs="Times New Roman"/>
          <w:b/>
          <w:bCs/>
        </w:rPr>
      </w:pPr>
    </w:p>
    <w:p w:rsidR="00B42EFF" w:rsidRDefault="00B42EFF">
      <w:pPr>
        <w:rPr>
          <w:rFonts w:ascii="Times New Roman" w:hAnsi="Times New Roman" w:cs="Times New Roman"/>
          <w:b/>
          <w:bCs/>
        </w:rPr>
      </w:pPr>
    </w:p>
    <w:p w:rsidR="00C54AB3" w:rsidRDefault="00022E9A" w:rsidP="00C54AB3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458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научных результатах и научных направлениях, разрабатываемых структурным подразделением</w:t>
      </w:r>
    </w:p>
    <w:p w:rsidR="00C54AB3" w:rsidRDefault="00022E9A" w:rsidP="00022E9A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7A5">
        <w:rPr>
          <w:rFonts w:ascii="Times New Roman" w:hAnsi="Times New Roman" w:cs="Times New Roman"/>
          <w:b/>
          <w:bCs/>
          <w:sz w:val="28"/>
          <w:szCs w:val="28"/>
        </w:rPr>
        <w:t xml:space="preserve">Кафедра теории права и сравнительного правоведения </w:t>
      </w:r>
    </w:p>
    <w:p w:rsidR="00022E9A" w:rsidRPr="0044583D" w:rsidRDefault="00022E9A" w:rsidP="00022E9A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7A5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Юридического факультета ИЭУП РГГУ </w:t>
      </w:r>
    </w:p>
    <w:p w:rsidR="00022E9A" w:rsidRPr="00600896" w:rsidRDefault="00022E9A" w:rsidP="00022E9A">
      <w:pPr>
        <w:tabs>
          <w:tab w:val="num" w:pos="1260"/>
        </w:tabs>
        <w:jc w:val="both"/>
        <w:rPr>
          <w:rFonts w:ascii="Times New Roman" w:hAnsi="Times New Roman" w:cs="Times New Roman"/>
          <w:color w:val="000000"/>
        </w:rPr>
      </w:pPr>
    </w:p>
    <w:p w:rsidR="00C54AB3" w:rsidRPr="00600896" w:rsidRDefault="00C54AB3" w:rsidP="00C54AB3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  <w:color w:val="000000"/>
        </w:rPr>
      </w:pPr>
      <w:r w:rsidRPr="00600896">
        <w:rPr>
          <w:rFonts w:ascii="Times New Roman" w:hAnsi="Times New Roman" w:cs="Times New Roman"/>
          <w:color w:val="000000"/>
        </w:rPr>
        <w:t>1. Основными научными направлениями исследований кафедры являются: Гуманитарн</w:t>
      </w:r>
      <w:r>
        <w:rPr>
          <w:rFonts w:ascii="Times New Roman" w:hAnsi="Times New Roman" w:cs="Times New Roman"/>
          <w:color w:val="000000"/>
        </w:rPr>
        <w:t>ые аспекты</w:t>
      </w:r>
      <w:r w:rsidRPr="00E818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права</w:t>
      </w:r>
      <w:r w:rsidRPr="00600896">
        <w:rPr>
          <w:rFonts w:ascii="Times New Roman" w:hAnsi="Times New Roman" w:cs="Times New Roman"/>
          <w:color w:val="000000"/>
        </w:rPr>
        <w:t xml:space="preserve">, Современная теория и методология права, </w:t>
      </w:r>
      <w:r>
        <w:rPr>
          <w:rFonts w:ascii="Times New Roman" w:hAnsi="Times New Roman" w:cs="Times New Roman"/>
          <w:color w:val="000000"/>
        </w:rPr>
        <w:t>Актуальные проблемы и</w:t>
      </w:r>
      <w:r w:rsidRPr="00600896">
        <w:rPr>
          <w:rFonts w:ascii="Times New Roman" w:hAnsi="Times New Roman" w:cs="Times New Roman"/>
          <w:color w:val="000000"/>
        </w:rPr>
        <w:t>стори</w:t>
      </w:r>
      <w:r>
        <w:rPr>
          <w:rFonts w:ascii="Times New Roman" w:hAnsi="Times New Roman" w:cs="Times New Roman"/>
          <w:color w:val="000000"/>
        </w:rPr>
        <w:t>и</w:t>
      </w:r>
      <w:r w:rsidRPr="00600896">
        <w:rPr>
          <w:rFonts w:ascii="Times New Roman" w:hAnsi="Times New Roman" w:cs="Times New Roman"/>
          <w:color w:val="000000"/>
        </w:rPr>
        <w:t xml:space="preserve"> права, в рамках которых опубликовано </w:t>
      </w:r>
      <w:r w:rsidRPr="006E0AF8">
        <w:rPr>
          <w:rFonts w:ascii="Times New Roman" w:hAnsi="Times New Roman" w:cs="Times New Roman"/>
          <w:color w:val="000000"/>
        </w:rPr>
        <w:t>6 работ,</w:t>
      </w:r>
      <w:r w:rsidRPr="00600896">
        <w:rPr>
          <w:rFonts w:ascii="Times New Roman" w:hAnsi="Times New Roman" w:cs="Times New Roman"/>
          <w:color w:val="000000"/>
        </w:rPr>
        <w:t xml:space="preserve"> организован</w:t>
      </w:r>
      <w:r>
        <w:rPr>
          <w:rFonts w:ascii="Times New Roman" w:hAnsi="Times New Roman" w:cs="Times New Roman"/>
          <w:color w:val="000000"/>
        </w:rPr>
        <w:t>ы</w:t>
      </w:r>
      <w:r w:rsidRPr="00600896">
        <w:rPr>
          <w:rFonts w:ascii="Times New Roman" w:hAnsi="Times New Roman" w:cs="Times New Roman"/>
          <w:color w:val="000000"/>
        </w:rPr>
        <w:t xml:space="preserve"> научны</w:t>
      </w:r>
      <w:r>
        <w:rPr>
          <w:rFonts w:ascii="Times New Roman" w:hAnsi="Times New Roman" w:cs="Times New Roman"/>
          <w:color w:val="000000"/>
        </w:rPr>
        <w:t>е</w:t>
      </w:r>
      <w:r w:rsidRPr="00600896">
        <w:rPr>
          <w:rFonts w:ascii="Times New Roman" w:hAnsi="Times New Roman" w:cs="Times New Roman"/>
          <w:color w:val="000000"/>
        </w:rPr>
        <w:t xml:space="preserve"> мероприяти</w:t>
      </w:r>
      <w:r>
        <w:rPr>
          <w:rFonts w:ascii="Times New Roman" w:hAnsi="Times New Roman" w:cs="Times New Roman"/>
          <w:color w:val="000000"/>
        </w:rPr>
        <w:t>я и научный конкурс студенческих работ</w:t>
      </w:r>
      <w:r w:rsidRPr="00600896">
        <w:rPr>
          <w:rFonts w:ascii="Times New Roman" w:hAnsi="Times New Roman" w:cs="Times New Roman"/>
          <w:color w:val="000000"/>
        </w:rPr>
        <w:t xml:space="preserve">. Предметом исследования являются соответственно: 1) </w:t>
      </w:r>
      <w:r w:rsidRPr="00AD46A8">
        <w:rPr>
          <w:rFonts w:ascii="Times New Roman" w:hAnsi="Times New Roman" w:cs="Times New Roman"/>
          <w:color w:val="000000"/>
        </w:rPr>
        <w:t>гуманитарное содержание</w:t>
      </w:r>
      <w:r w:rsidRPr="00600896">
        <w:rPr>
          <w:rFonts w:ascii="Times New Roman" w:hAnsi="Times New Roman" w:cs="Times New Roman"/>
          <w:color w:val="000000"/>
        </w:rPr>
        <w:t xml:space="preserve"> современного права и 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00896">
        <w:rPr>
          <w:rFonts w:ascii="Times New Roman" w:hAnsi="Times New Roman" w:cs="Times New Roman"/>
          <w:color w:val="000000"/>
        </w:rPr>
        <w:t>специально-юрид</w:t>
      </w:r>
      <w:r>
        <w:rPr>
          <w:rFonts w:ascii="Times New Roman" w:hAnsi="Times New Roman" w:cs="Times New Roman"/>
          <w:color w:val="000000"/>
        </w:rPr>
        <w:t xml:space="preserve">ические и общекультурные </w:t>
      </w:r>
      <w:r w:rsidRPr="00600896">
        <w:rPr>
          <w:rFonts w:ascii="Times New Roman" w:hAnsi="Times New Roman" w:cs="Times New Roman"/>
          <w:color w:val="000000"/>
        </w:rPr>
        <w:t xml:space="preserve">аспекты, 2) особенности и содержание </w:t>
      </w:r>
      <w:r>
        <w:rPr>
          <w:rFonts w:ascii="Times New Roman" w:hAnsi="Times New Roman" w:cs="Times New Roman"/>
          <w:color w:val="000000"/>
        </w:rPr>
        <w:t>теории права</w:t>
      </w:r>
      <w:r w:rsidRPr="001731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ее методов в контексте </w:t>
      </w:r>
      <w:r w:rsidRPr="00600896">
        <w:rPr>
          <w:rFonts w:ascii="Times New Roman" w:hAnsi="Times New Roman" w:cs="Times New Roman"/>
          <w:color w:val="000000"/>
        </w:rPr>
        <w:t xml:space="preserve">современной </w:t>
      </w:r>
      <w:r>
        <w:rPr>
          <w:rFonts w:ascii="Times New Roman" w:hAnsi="Times New Roman" w:cs="Times New Roman"/>
          <w:color w:val="000000"/>
        </w:rPr>
        <w:t>эпистемологии социально-</w:t>
      </w:r>
      <w:r w:rsidRPr="00600896">
        <w:rPr>
          <w:rFonts w:ascii="Times New Roman" w:hAnsi="Times New Roman" w:cs="Times New Roman"/>
          <w:color w:val="000000"/>
        </w:rPr>
        <w:t>гуманитарных наук</w:t>
      </w:r>
      <w:r>
        <w:rPr>
          <w:rFonts w:ascii="Times New Roman" w:hAnsi="Times New Roman" w:cs="Times New Roman"/>
          <w:color w:val="000000"/>
        </w:rPr>
        <w:t>, 3) актуальные с точки зрения</w:t>
      </w:r>
      <w:r w:rsidRPr="00600896">
        <w:rPr>
          <w:rFonts w:ascii="Times New Roman" w:hAnsi="Times New Roman" w:cs="Times New Roman"/>
          <w:color w:val="000000"/>
        </w:rPr>
        <w:t xml:space="preserve"> преставлений </w:t>
      </w:r>
      <w:r>
        <w:rPr>
          <w:rFonts w:ascii="Times New Roman" w:hAnsi="Times New Roman" w:cs="Times New Roman"/>
          <w:color w:val="000000"/>
        </w:rPr>
        <w:t xml:space="preserve">современного </w:t>
      </w:r>
      <w:r w:rsidRPr="00600896">
        <w:rPr>
          <w:rFonts w:ascii="Times New Roman" w:hAnsi="Times New Roman" w:cs="Times New Roman"/>
          <w:color w:val="000000"/>
        </w:rPr>
        <w:t xml:space="preserve">российского общества проблемы </w:t>
      </w:r>
      <w:r>
        <w:rPr>
          <w:rFonts w:ascii="Times New Roman" w:hAnsi="Times New Roman" w:cs="Times New Roman"/>
          <w:color w:val="000000"/>
        </w:rPr>
        <w:t xml:space="preserve">и вопросы </w:t>
      </w:r>
      <w:r w:rsidRPr="00600896">
        <w:rPr>
          <w:rFonts w:ascii="Times New Roman" w:hAnsi="Times New Roman" w:cs="Times New Roman"/>
          <w:color w:val="000000"/>
        </w:rPr>
        <w:t>истории пр</w:t>
      </w:r>
      <w:r>
        <w:rPr>
          <w:rFonts w:ascii="Times New Roman" w:hAnsi="Times New Roman" w:cs="Times New Roman"/>
          <w:color w:val="000000"/>
        </w:rPr>
        <w:t xml:space="preserve">ава и государства России. </w:t>
      </w:r>
      <w:r w:rsidRPr="00600896">
        <w:rPr>
          <w:rFonts w:ascii="Times New Roman" w:hAnsi="Times New Roman" w:cs="Times New Roman"/>
          <w:color w:val="000000"/>
        </w:rPr>
        <w:t>Состояние исследований в данной сфере: уровень исследованности соответствующих предметных вопросов в современной российской науке хотя и значительный, но при этом научные теории и концепции зачатую носят фрагментарный, противоречивый и эклектичный характер.</w:t>
      </w:r>
    </w:p>
    <w:p w:rsidR="00C54AB3" w:rsidRDefault="00C54AB3" w:rsidP="00C54AB3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Научный проект, имеющий также и</w:t>
      </w:r>
      <w:r w:rsidRPr="005E69ED">
        <w:rPr>
          <w:rFonts w:ascii="Times New Roman" w:hAnsi="Times New Roman" w:cs="Times New Roman"/>
        </w:rPr>
        <w:t xml:space="preserve"> социальную значимость</w:t>
      </w:r>
      <w:r>
        <w:rPr>
          <w:rFonts w:ascii="Times New Roman" w:hAnsi="Times New Roman" w:cs="Times New Roman"/>
        </w:rPr>
        <w:t xml:space="preserve">, реализуемый преподавателями кафедры – </w:t>
      </w:r>
      <w:r w:rsidRPr="005E69ED">
        <w:rPr>
          <w:rFonts w:ascii="Times New Roman" w:hAnsi="Times New Roman" w:cs="Times New Roman"/>
        </w:rPr>
        <w:t>«Гуманитарные и технико-юридические средства достижения определенности правового регулирования»,</w:t>
      </w:r>
      <w:r>
        <w:rPr>
          <w:rFonts w:ascii="Times New Roman" w:hAnsi="Times New Roman" w:cs="Times New Roman"/>
        </w:rPr>
        <w:t xml:space="preserve"> в рамках которого:</w:t>
      </w:r>
    </w:p>
    <w:p w:rsidR="00C54AB3" w:rsidRDefault="00C54AB3" w:rsidP="00C54AB3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проведен </w:t>
      </w:r>
      <w:r w:rsidRPr="006064A9">
        <w:rPr>
          <w:rFonts w:ascii="Times New Roman" w:hAnsi="Times New Roman" w:cs="Times New Roman"/>
        </w:rPr>
        <w:t xml:space="preserve">Конкурс </w:t>
      </w:r>
      <w:r>
        <w:rPr>
          <w:rFonts w:ascii="Times New Roman" w:hAnsi="Times New Roman" w:cs="Times New Roman"/>
        </w:rPr>
        <w:t xml:space="preserve">студенческих научных </w:t>
      </w:r>
      <w:r w:rsidRPr="006064A9">
        <w:rPr>
          <w:rFonts w:ascii="Times New Roman" w:hAnsi="Times New Roman" w:cs="Times New Roman"/>
        </w:rPr>
        <w:t xml:space="preserve">работ </w:t>
      </w:r>
      <w:r w:rsidRPr="00ED155B">
        <w:rPr>
          <w:rFonts w:ascii="Times New Roman" w:hAnsi="Times New Roman" w:cs="Times New Roman"/>
        </w:rPr>
        <w:t xml:space="preserve">(утв. приказом РГГУ от 24.12.2021г. 01-762 </w:t>
      </w:r>
      <w:proofErr w:type="spellStart"/>
      <w:r w:rsidRPr="00ED155B">
        <w:rPr>
          <w:rFonts w:ascii="Times New Roman" w:hAnsi="Times New Roman" w:cs="Times New Roman"/>
        </w:rPr>
        <w:t>осн</w:t>
      </w:r>
      <w:proofErr w:type="spellEnd"/>
      <w:r w:rsidRPr="00ED155B">
        <w:rPr>
          <w:rFonts w:ascii="Times New Roman" w:hAnsi="Times New Roman" w:cs="Times New Roman"/>
        </w:rPr>
        <w:t>);</w:t>
      </w:r>
    </w:p>
    <w:p w:rsidR="00C54AB3" w:rsidRDefault="00C54AB3" w:rsidP="00C54AB3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организована н</w:t>
      </w:r>
      <w:r w:rsidRPr="005E69ED">
        <w:rPr>
          <w:rFonts w:ascii="Times New Roman" w:hAnsi="Times New Roman" w:cs="Times New Roman"/>
        </w:rPr>
        <w:t>аучно-практическ</w:t>
      </w:r>
      <w:r>
        <w:rPr>
          <w:rFonts w:ascii="Times New Roman" w:hAnsi="Times New Roman" w:cs="Times New Roman"/>
        </w:rPr>
        <w:t>ая</w:t>
      </w:r>
      <w:r w:rsidRPr="005E69ED">
        <w:rPr>
          <w:rFonts w:ascii="Times New Roman" w:hAnsi="Times New Roman" w:cs="Times New Roman"/>
        </w:rPr>
        <w:t xml:space="preserve"> студенческ</w:t>
      </w:r>
      <w:r>
        <w:rPr>
          <w:rFonts w:ascii="Times New Roman" w:hAnsi="Times New Roman" w:cs="Times New Roman"/>
        </w:rPr>
        <w:t>ая</w:t>
      </w:r>
      <w:r w:rsidRPr="005E69ED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 xml:space="preserve">я </w:t>
      </w:r>
      <w:r w:rsidRPr="00ED155B">
        <w:rPr>
          <w:rFonts w:ascii="Times New Roman" w:hAnsi="Times New Roman" w:cs="Times New Roman"/>
        </w:rPr>
        <w:t>«Гуманитарные и технико-юридические средства достижения определенности правового регулирования» (31 марта 2022 г., Москва, РГГУ).</w:t>
      </w:r>
    </w:p>
    <w:p w:rsidR="00C54AB3" w:rsidRDefault="00C54AB3" w:rsidP="00C54AB3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опубликован Сборник статей по</w:t>
      </w:r>
      <w:r w:rsidRPr="00ED155B">
        <w:rPr>
          <w:rFonts w:ascii="Times New Roman" w:hAnsi="Times New Roman" w:cs="Times New Roman"/>
        </w:rPr>
        <w:t xml:space="preserve"> материалам </w:t>
      </w:r>
      <w:r>
        <w:rPr>
          <w:rFonts w:ascii="Times New Roman" w:hAnsi="Times New Roman" w:cs="Times New Roman"/>
        </w:rPr>
        <w:t>н</w:t>
      </w:r>
      <w:r w:rsidRPr="00ED155B">
        <w:rPr>
          <w:rFonts w:ascii="Times New Roman" w:hAnsi="Times New Roman" w:cs="Times New Roman"/>
        </w:rPr>
        <w:t>аучно-практическ</w:t>
      </w:r>
      <w:r>
        <w:rPr>
          <w:rFonts w:ascii="Times New Roman" w:hAnsi="Times New Roman" w:cs="Times New Roman"/>
        </w:rPr>
        <w:t>ой</w:t>
      </w:r>
      <w:r w:rsidRPr="00ED155B">
        <w:rPr>
          <w:rFonts w:ascii="Times New Roman" w:hAnsi="Times New Roman" w:cs="Times New Roman"/>
        </w:rPr>
        <w:t xml:space="preserve"> студенческ</w:t>
      </w:r>
      <w:r>
        <w:rPr>
          <w:rFonts w:ascii="Times New Roman" w:hAnsi="Times New Roman" w:cs="Times New Roman"/>
        </w:rPr>
        <w:t xml:space="preserve">ой </w:t>
      </w:r>
      <w:r w:rsidRPr="00ED155B">
        <w:rPr>
          <w:rFonts w:ascii="Times New Roman" w:hAnsi="Times New Roman" w:cs="Times New Roman"/>
        </w:rPr>
        <w:t>конференци</w:t>
      </w:r>
      <w:r>
        <w:rPr>
          <w:rFonts w:ascii="Times New Roman" w:hAnsi="Times New Roman" w:cs="Times New Roman"/>
        </w:rPr>
        <w:t>и.</w:t>
      </w:r>
    </w:p>
    <w:p w:rsidR="00C54AB3" w:rsidRDefault="00C54AB3" w:rsidP="00C54AB3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Наиболее значимые </w:t>
      </w:r>
      <w:r w:rsidRPr="00521602">
        <w:rPr>
          <w:rFonts w:ascii="Times New Roman" w:hAnsi="Times New Roman" w:cs="Times New Roman"/>
        </w:rPr>
        <w:t xml:space="preserve">результаты научной работы </w:t>
      </w:r>
      <w:r>
        <w:rPr>
          <w:rFonts w:ascii="Times New Roman" w:hAnsi="Times New Roman" w:cs="Times New Roman"/>
        </w:rPr>
        <w:t xml:space="preserve">вашего подразделения: </w:t>
      </w:r>
    </w:p>
    <w:p w:rsidR="00C54AB3" w:rsidRPr="002028A6" w:rsidRDefault="00C54AB3" w:rsidP="00C54AB3">
      <w:pPr>
        <w:ind w:firstLine="692"/>
        <w:jc w:val="both"/>
        <w:rPr>
          <w:rFonts w:ascii="Times New Roman" w:hAnsi="Times New Roman" w:cs="Times New Roman"/>
          <w:color w:val="000000"/>
        </w:rPr>
      </w:pPr>
      <w:r w:rsidRPr="002028A6">
        <w:rPr>
          <w:rFonts w:ascii="Times New Roman" w:hAnsi="Times New Roman" w:cs="Times New Roman"/>
          <w:color w:val="000000"/>
        </w:rPr>
        <w:t xml:space="preserve">Учебник под авторством сотрудников кафедры (Калина В.Ф., </w:t>
      </w:r>
      <w:proofErr w:type="spellStart"/>
      <w:r w:rsidRPr="002028A6">
        <w:rPr>
          <w:rFonts w:ascii="Times New Roman" w:hAnsi="Times New Roman" w:cs="Times New Roman"/>
          <w:color w:val="000000"/>
        </w:rPr>
        <w:t>Курскова</w:t>
      </w:r>
      <w:proofErr w:type="spellEnd"/>
      <w:r w:rsidRPr="002028A6">
        <w:rPr>
          <w:rFonts w:ascii="Times New Roman" w:hAnsi="Times New Roman" w:cs="Times New Roman"/>
          <w:color w:val="000000"/>
        </w:rPr>
        <w:t xml:space="preserve"> Г.Ю.): История отечественного государства и права: учебник для вузов. Издание 2-е исправленное и дополненное. Под науч. ред. Н.В. Михайловой, Р.С. </w:t>
      </w:r>
      <w:proofErr w:type="spellStart"/>
      <w:r w:rsidRPr="002028A6">
        <w:rPr>
          <w:rFonts w:ascii="Times New Roman" w:hAnsi="Times New Roman" w:cs="Times New Roman"/>
          <w:color w:val="000000"/>
        </w:rPr>
        <w:t>Мулукаева</w:t>
      </w:r>
      <w:proofErr w:type="spellEnd"/>
      <w:r w:rsidRPr="002028A6">
        <w:rPr>
          <w:rFonts w:ascii="Times New Roman" w:hAnsi="Times New Roman" w:cs="Times New Roman"/>
          <w:color w:val="000000"/>
        </w:rPr>
        <w:t xml:space="preserve">; под ред. Н.Д. </w:t>
      </w:r>
      <w:proofErr w:type="spellStart"/>
      <w:r w:rsidRPr="002028A6">
        <w:rPr>
          <w:rFonts w:ascii="Times New Roman" w:hAnsi="Times New Roman" w:cs="Times New Roman"/>
          <w:color w:val="000000"/>
        </w:rPr>
        <w:t>Эриашвили</w:t>
      </w:r>
      <w:proofErr w:type="spellEnd"/>
      <w:r w:rsidRPr="002028A6">
        <w:rPr>
          <w:rFonts w:ascii="Times New Roman" w:hAnsi="Times New Roman" w:cs="Times New Roman"/>
          <w:color w:val="000000"/>
        </w:rPr>
        <w:t xml:space="preserve">, Л.В. Карнаушенко. М.: Издательство ЮНИТИ-ДАНА, 2022. 415 с. </w:t>
      </w:r>
    </w:p>
    <w:p w:rsidR="00C54AB3" w:rsidRPr="002028A6" w:rsidRDefault="00C54AB3" w:rsidP="00C54AB3">
      <w:pPr>
        <w:ind w:firstLine="692"/>
        <w:jc w:val="both"/>
        <w:rPr>
          <w:rFonts w:ascii="Times New Roman" w:hAnsi="Times New Roman" w:cs="Times New Roman"/>
          <w:color w:val="000000"/>
        </w:rPr>
      </w:pPr>
      <w:r w:rsidRPr="002028A6">
        <w:rPr>
          <w:rFonts w:ascii="Times New Roman" w:hAnsi="Times New Roman" w:cs="Times New Roman"/>
          <w:color w:val="000000"/>
        </w:rPr>
        <w:t xml:space="preserve">По актуальной на сегодня теме внедрения цифровых технологий в юридической сфере о публикована работа: Матанцев Д.А., Фурсова Е.Б. Совершенствование содержания права на использование изображения гражданина // Юридическая наука. №3, 2022. С. 129-133. 0,6 </w:t>
      </w:r>
      <w:proofErr w:type="spellStart"/>
      <w:r w:rsidRPr="002028A6">
        <w:rPr>
          <w:rFonts w:ascii="Times New Roman" w:hAnsi="Times New Roman" w:cs="Times New Roman"/>
          <w:color w:val="000000"/>
        </w:rPr>
        <w:t>п.л</w:t>
      </w:r>
      <w:proofErr w:type="spellEnd"/>
      <w:r w:rsidRPr="002028A6">
        <w:rPr>
          <w:rFonts w:ascii="Times New Roman" w:hAnsi="Times New Roman" w:cs="Times New Roman"/>
          <w:color w:val="000000"/>
        </w:rPr>
        <w:t>. ISSN: 2220-5500.</w:t>
      </w:r>
    </w:p>
    <w:p w:rsidR="00C54AB3" w:rsidRPr="003B2ECB" w:rsidRDefault="00C54AB3" w:rsidP="00C54AB3">
      <w:pPr>
        <w:ind w:firstLine="692"/>
        <w:jc w:val="both"/>
        <w:rPr>
          <w:rFonts w:ascii="Times New Roman" w:hAnsi="Times New Roman" w:cs="Times New Roman"/>
        </w:rPr>
      </w:pPr>
      <w:r w:rsidRPr="00761B05">
        <w:rPr>
          <w:rFonts w:ascii="Times New Roman" w:hAnsi="Times New Roman" w:cs="Times New Roman"/>
        </w:rPr>
        <w:t>4. Результаты научной работы преподавателей кафедры научными направлениями исследований</w:t>
      </w:r>
      <w:r w:rsidRPr="00761B05">
        <w:t xml:space="preserve"> </w:t>
      </w:r>
      <w:r w:rsidRPr="00761B05">
        <w:rPr>
          <w:rFonts w:ascii="Times New Roman" w:hAnsi="Times New Roman" w:cs="Times New Roman"/>
        </w:rPr>
        <w:t>внедрены в учебный процесс РГГУ: 1) в форме актуализированных элементов предметного содержания учебных дисциплин «Теория государства и права», «Основы российского права», «История государства и права России», «История государства и права зарубежных стран», 2) в форме включения соответствующих научных публикаций в Учебно-методическое обеспечение дисциплин, 3) в форме включения учебников в перечень основной рекомендуемой литературы Учебно-методического обеспечения дисциплин.</w:t>
      </w: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  <w:r w:rsidRPr="006879BF">
        <w:rPr>
          <w:rFonts w:ascii="Times New Roman" w:hAnsi="Times New Roman" w:cs="Times New Roman"/>
        </w:rPr>
        <w:t>7. Научн</w:t>
      </w:r>
      <w:r>
        <w:rPr>
          <w:rFonts w:ascii="Times New Roman" w:hAnsi="Times New Roman" w:cs="Times New Roman"/>
        </w:rPr>
        <w:t>ая</w:t>
      </w:r>
      <w:r w:rsidRPr="006879BF">
        <w:rPr>
          <w:rFonts w:ascii="Times New Roman" w:hAnsi="Times New Roman" w:cs="Times New Roman"/>
        </w:rPr>
        <w:t xml:space="preserve"> традиция, развиваемая подразделением, это многолетняя работа в рамках научного направления исследований «Гуманитарное право: национальные и международные аспекты», начат</w:t>
      </w:r>
      <w:r>
        <w:rPr>
          <w:rFonts w:ascii="Times New Roman" w:hAnsi="Times New Roman" w:cs="Times New Roman"/>
        </w:rPr>
        <w:t>ая</w:t>
      </w:r>
      <w:r w:rsidRPr="006879BF">
        <w:rPr>
          <w:rFonts w:ascii="Times New Roman" w:hAnsi="Times New Roman" w:cs="Times New Roman"/>
        </w:rPr>
        <w:t xml:space="preserve"> еще в 2003г. кафедрой Гуманитарного права Юридического факультета РГГУ.</w:t>
      </w: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C54AB3" w:rsidRPr="00C54AB3" w:rsidRDefault="00C54AB3" w:rsidP="00C54AB3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Информация о студенческой НИР</w:t>
      </w:r>
    </w:p>
    <w:p w:rsidR="00C54AB3" w:rsidRPr="00C54AB3" w:rsidRDefault="00C54AB3" w:rsidP="00C54AB3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Кафедра теории права и сравнительного правоведения </w:t>
      </w:r>
    </w:p>
    <w:p w:rsidR="00C54AB3" w:rsidRPr="00C54AB3" w:rsidRDefault="00C54AB3" w:rsidP="00C54AB3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Юридического факультета ИЭУП РГГУ </w:t>
      </w:r>
    </w:p>
    <w:p w:rsidR="00C54AB3" w:rsidRPr="00C54AB3" w:rsidRDefault="00C54AB3" w:rsidP="00C54AB3">
      <w:pPr>
        <w:rPr>
          <w:rFonts w:ascii="Times New Roman" w:hAnsi="Times New Roman" w:cs="Times New Roman"/>
          <w:color w:val="000000"/>
        </w:rPr>
      </w:pPr>
    </w:p>
    <w:p w:rsidR="00C54AB3" w:rsidRPr="00C54AB3" w:rsidRDefault="00C54AB3" w:rsidP="00C54AB3">
      <w:pPr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i/>
          <w:color w:val="000000"/>
        </w:rPr>
        <w:t>Студенческие научные мероприятия, конкурсы студенческих работ на базе подразделения: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Конкурс студенческих научных работ «Гуманитарные и технико-юридические средства достижения определенности правового регулирования» в 2022 году (утв. приказом РГГУ от 24.12.2021г. 01-762 </w:t>
      </w:r>
      <w:proofErr w:type="spellStart"/>
      <w:r w:rsidRPr="00C54AB3">
        <w:rPr>
          <w:rFonts w:ascii="Times New Roman" w:hAnsi="Times New Roman" w:cs="Times New Roman"/>
          <w:color w:val="000000"/>
        </w:rPr>
        <w:t>осн</w:t>
      </w:r>
      <w:proofErr w:type="spellEnd"/>
      <w:r w:rsidRPr="00C54AB3">
        <w:rPr>
          <w:rFonts w:ascii="Times New Roman" w:hAnsi="Times New Roman" w:cs="Times New Roman"/>
          <w:color w:val="000000"/>
        </w:rPr>
        <w:t>);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Научно-практическая студенческая конференция «Гуманитарные и технико-юридические средства достижения определенности правового регулирования» (31 марта 2022 г., Москва, РГГУ).</w:t>
      </w:r>
    </w:p>
    <w:p w:rsidR="00C54AB3" w:rsidRPr="00C54AB3" w:rsidRDefault="00C54AB3" w:rsidP="00C54AB3">
      <w:pPr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i/>
          <w:color w:val="000000"/>
        </w:rPr>
      </w:pPr>
      <w:r w:rsidRPr="00C54AB3">
        <w:rPr>
          <w:rFonts w:ascii="Times New Roman" w:hAnsi="Times New Roman" w:cs="Times New Roman"/>
          <w:i/>
          <w:color w:val="000000"/>
        </w:rPr>
        <w:t>Мероприятия, проведенные на базе РГГУ, в которых принимали участие студенты</w:t>
      </w:r>
      <w:r w:rsidRPr="00C54AB3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54AB3">
        <w:rPr>
          <w:rFonts w:ascii="Times New Roman" w:hAnsi="Times New Roman" w:cs="Times New Roman"/>
          <w:i/>
          <w:color w:val="000000"/>
        </w:rPr>
        <w:t>подразделения: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Научно-практическая студенческая конференция «Гуманитарные и технико-юридические средства достижения определенности правового регулирования» (31 марта 2022 г., Москва, РГГУ). (Статус конференции: вузовская). 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Число студентов-участников 51 (пятьдесят один).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Число докладчиков 14 (четырнадцать):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Ариничев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И.И. Современная конституционная модель России: определенность в текстах и на практике (студент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347652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Брыкина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О.В. Идея правовой определенности в истории права и правопонимания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Грекова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А.А. Правовая определенность и стабильность Конституции РФ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347652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Григорян Э.В. Неопределенность и риск в праве (студент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ЮФ); Нагибин Д.А. Способы восполнения пробелов в праве как средства достижения правовой определенности (студент 3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Докучаева Д.И. Юридическая фикция как средство достижения определенности правового регулирования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347652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Зайцева М.В. «Молчание законодателя» и проблема определённости права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6627CB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Кукушкина Д.А. Определенность как свойство права в теории и практике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347652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Салахутдинов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В.Д. Определенность в сфере законодательства о банкротстве как фактор злоупотребления правом субъектами экономики (студент 4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); Силаев Б.М. Неопределенность в спортивном праве как фактор Коррупции (студент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347652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Ермакова М.С. Роль принципа правовой определенности в практике Европейского суда по правам человека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ЮФ);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Прохватилова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М.В.  Роль толкования в достижении «правовой определённости»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D339AE">
        <w:t xml:space="preserve"> </w:t>
      </w:r>
      <w:r w:rsidRPr="00C54AB3">
        <w:rPr>
          <w:rFonts w:ascii="Times New Roman" w:hAnsi="Times New Roman" w:cs="Times New Roman"/>
          <w:color w:val="000000"/>
        </w:rPr>
        <w:t>ЮФ);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Третьяков Д.А. Судебные решения в механизме достижения фактической правовой определенности (студент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D339AE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ЮФ);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Шмакова Д.А. Неформальные средства обеспечения правовой определенности в юридической практике современной России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D339AE">
        <w:t xml:space="preserve"> </w:t>
      </w:r>
      <w:r w:rsidRPr="00C54AB3">
        <w:rPr>
          <w:rFonts w:ascii="Times New Roman" w:hAnsi="Times New Roman" w:cs="Times New Roman"/>
          <w:color w:val="000000"/>
        </w:rPr>
        <w:t>ЮФ).</w:t>
      </w:r>
    </w:p>
    <w:p w:rsidR="00C54AB3" w:rsidRPr="00C54AB3" w:rsidRDefault="00C54AB3" w:rsidP="00C54AB3">
      <w:pPr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i/>
          <w:color w:val="000000"/>
        </w:rPr>
        <w:t>Мероприятия вне РГГУ, в которых принимали участие студенты подразделения:</w:t>
      </w:r>
      <w:r w:rsidRPr="00C54AB3">
        <w:rPr>
          <w:rFonts w:ascii="Times New Roman" w:hAnsi="Times New Roman" w:cs="Times New Roman"/>
          <w:color w:val="000000"/>
        </w:rPr>
        <w:t xml:space="preserve">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V межвузовская студенческая конференция «Законность и правопорядок: взгляд сквозь века» (27 апреля 2022 г., Москва, ФГКОУ ВО Университет прокуратуры Российской Федерации).</w:t>
      </w:r>
      <w:r w:rsidRPr="002E4986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(Статус конференции: межвузовская). 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Число докладчиков от РГГУ (два):</w:t>
      </w:r>
    </w:p>
    <w:p w:rsidR="00C54AB3" w:rsidRPr="00C54AB3" w:rsidRDefault="00C54AB3" w:rsidP="00C54AB3">
      <w:pPr>
        <w:pStyle w:val="a8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Нагибин Д.А. (студент 3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ЮФ); </w:t>
      </w:r>
    </w:p>
    <w:p w:rsidR="00C54AB3" w:rsidRPr="00C54AB3" w:rsidRDefault="00C54AB3" w:rsidP="00C54AB3">
      <w:pPr>
        <w:pStyle w:val="a8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lastRenderedPageBreak/>
        <w:t xml:space="preserve">Зайцева М.В. (студентка 2 курса </w:t>
      </w:r>
      <w:proofErr w:type="spellStart"/>
      <w:r w:rsidRPr="00C54AB3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6627CB">
        <w:t xml:space="preserve"> </w:t>
      </w:r>
      <w:r w:rsidRPr="00C54AB3">
        <w:rPr>
          <w:rFonts w:ascii="Times New Roman" w:hAnsi="Times New Roman" w:cs="Times New Roman"/>
          <w:color w:val="000000"/>
        </w:rPr>
        <w:t xml:space="preserve">ЮФ). </w:t>
      </w:r>
    </w:p>
    <w:p w:rsidR="00C54AB3" w:rsidRPr="00C54AB3" w:rsidRDefault="00C54AB3" w:rsidP="00C54AB3">
      <w:pPr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. М.: РГГУ, 2022. 205 с. (9,6 </w:t>
      </w:r>
      <w:proofErr w:type="spellStart"/>
      <w:r w:rsidRPr="00C54AB3">
        <w:rPr>
          <w:rFonts w:ascii="Times New Roman" w:hAnsi="Times New Roman" w:cs="Times New Roman"/>
          <w:color w:val="000000"/>
        </w:rPr>
        <w:t>п.л</w:t>
      </w:r>
      <w:proofErr w:type="spellEnd"/>
      <w:r w:rsidRPr="00C54AB3">
        <w:rPr>
          <w:rFonts w:ascii="Times New Roman" w:hAnsi="Times New Roman" w:cs="Times New Roman"/>
          <w:color w:val="000000"/>
        </w:rPr>
        <w:t>.)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Исследование проблематики средств достижения определенности в правовом регулировании осуществлено студентами на основе междисциплинарного научного подхода, предполагающего соединение традиционно формально-юридических объяснений с культурологическими, политологическими и иными </w:t>
      </w:r>
      <w:proofErr w:type="spellStart"/>
      <w:r w:rsidRPr="00C54AB3">
        <w:rPr>
          <w:rFonts w:ascii="Times New Roman" w:hAnsi="Times New Roman" w:cs="Times New Roman"/>
          <w:color w:val="000000"/>
        </w:rPr>
        <w:t>социогуманитарными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моделями, что может обеспечить более комплексное и многомерное понимание процесса правового регулирования, а также способствовать развитию учебной и научной работы студентов в контексте гуманитарного образования в РГГУ.</w:t>
      </w:r>
    </w:p>
    <w:p w:rsidR="00C54AB3" w:rsidRPr="00C54AB3" w:rsidRDefault="00C54AB3" w:rsidP="00C54AB3">
      <w:pPr>
        <w:pStyle w:val="a8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Конкурс студенческих научных работ «Гуманитарные и технико-юридические средства достижения определенности правового регулирования» в 2022 году (утв. приказом РГГУ 01-762 </w:t>
      </w:r>
      <w:proofErr w:type="spellStart"/>
      <w:r w:rsidRPr="00C54AB3">
        <w:rPr>
          <w:rFonts w:ascii="Times New Roman" w:hAnsi="Times New Roman" w:cs="Times New Roman"/>
          <w:color w:val="000000"/>
        </w:rPr>
        <w:t>осн</w:t>
      </w:r>
      <w:proofErr w:type="spellEnd"/>
      <w:r w:rsidRPr="00C54AB3">
        <w:rPr>
          <w:rFonts w:ascii="Times New Roman" w:hAnsi="Times New Roman" w:cs="Times New Roman"/>
          <w:color w:val="000000"/>
        </w:rPr>
        <w:t>. от 24.12.2021г.).</w:t>
      </w:r>
    </w:p>
    <w:p w:rsidR="00C54AB3" w:rsidRPr="00C54AB3" w:rsidRDefault="00C54AB3" w:rsidP="00C54AB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Количество работ, поданных студентами для участия в конкурсе: 14 (четырнадцать). Количество победителей: 5 (пять).</w:t>
      </w:r>
    </w:p>
    <w:p w:rsidR="00C54AB3" w:rsidRPr="00C54AB3" w:rsidRDefault="00C54AB3" w:rsidP="00C54AB3">
      <w:pPr>
        <w:pStyle w:val="a8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Брыкина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О.В., студентка II курса юридического факультета Института экономики, управления и права;  </w:t>
      </w:r>
    </w:p>
    <w:p w:rsidR="00C54AB3" w:rsidRPr="00C54AB3" w:rsidRDefault="00C54AB3" w:rsidP="00C54AB3">
      <w:pPr>
        <w:pStyle w:val="a8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Грекова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А.А., студентка II курса юридического факультета Института экономики, управления и права;  </w:t>
      </w:r>
    </w:p>
    <w:p w:rsidR="00C54AB3" w:rsidRPr="00C54AB3" w:rsidRDefault="00C54AB3" w:rsidP="00C54AB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Докучаева Д.И, студентка II курса юридического факультета Института экономики, управления и;  </w:t>
      </w:r>
    </w:p>
    <w:p w:rsidR="00C54AB3" w:rsidRPr="00C54AB3" w:rsidRDefault="00C54AB3" w:rsidP="00C54AB3">
      <w:pPr>
        <w:pStyle w:val="a8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Салахутдинов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В.Д., студент IV курса юридического факультета Института экономики, управления и права;  </w:t>
      </w:r>
    </w:p>
    <w:p w:rsidR="00C54AB3" w:rsidRPr="00C54AB3" w:rsidRDefault="00C54AB3" w:rsidP="00C54AB3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Шмакова Д.А., студентка II курса юридического факультета Института экономики, управления и права.</w:t>
      </w:r>
    </w:p>
    <w:p w:rsidR="00C54AB3" w:rsidRPr="00C54AB3" w:rsidRDefault="00C54AB3" w:rsidP="00C54AB3">
      <w:pPr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i/>
          <w:color w:val="000000"/>
        </w:rPr>
      </w:pPr>
      <w:r w:rsidRPr="00C54AB3">
        <w:rPr>
          <w:rFonts w:ascii="Times New Roman" w:hAnsi="Times New Roman" w:cs="Times New Roman"/>
          <w:i/>
          <w:color w:val="000000"/>
        </w:rPr>
        <w:t>Публикации студентов подразделения:</w:t>
      </w:r>
    </w:p>
    <w:p w:rsidR="00C54AB3" w:rsidRPr="00C54AB3" w:rsidRDefault="00C54AB3" w:rsidP="00C54AB3">
      <w:pPr>
        <w:pStyle w:val="a8"/>
        <w:numPr>
          <w:ilvl w:val="0"/>
          <w:numId w:val="16"/>
        </w:numPr>
        <w:autoSpaceDE/>
        <w:autoSpaceDN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Ариничев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И.И.  Современная конституционная модель России: определенность в текстах и на практике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C.58-73.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Брыкина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О.В. Идея правовой определенности в истории права и правопонимания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C.9-28.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Грекова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А.А. Правовая определенность и стабильность Конституции РФ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C.73-83.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Григорян Э.В.  Неопределенность и риск в праве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C.121-129.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Докучаева Д.И. Юридическая фикция как средство достижения определенности правового регулирования // Гуманитарные и технико-юридические средства достижения определенности правового регулирования: Сборник статей по </w:t>
      </w:r>
      <w:r w:rsidRPr="00C54AB3">
        <w:rPr>
          <w:rFonts w:ascii="Times New Roman" w:hAnsi="Times New Roman" w:cs="Times New Roman"/>
          <w:color w:val="000000"/>
        </w:rPr>
        <w:lastRenderedPageBreak/>
        <w:t xml:space="preserve">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C.141-149.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Ермакова М.С. Роль принципа правовой определенности в практике Европейского суда по правам человека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C.166-177.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Зайцева М.В. «Молчание законодателя» и проблема определенности права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C.42-58.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Кукушкина Д.А. Определенность как свойство права в теории и практике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 28-42.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Нагибин Д.А. Способы восполнения пробелов в праве как средства достижения правовой определенности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C.178-191.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Прохватилова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М.В.  Роль толкования в достижении «правовой определённости»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C.129-140.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Салахутдинов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В.Д. Определенность в сфере регулирования банкротства как фактор злоупотребления правом субъектами экономики</w:t>
      </w:r>
      <w:r w:rsidRPr="0064336A">
        <w:t xml:space="preserve"> </w:t>
      </w:r>
      <w:r>
        <w:t xml:space="preserve">// </w:t>
      </w:r>
      <w:r w:rsidRPr="00C54AB3">
        <w:rPr>
          <w:rFonts w:ascii="Times New Roman" w:hAnsi="Times New Roman" w:cs="Times New Roman"/>
          <w:color w:val="000000"/>
        </w:rPr>
        <w:t xml:space="preserve">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C.84-108.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Силаев Б.М. Неопределенность в спортивном праве как фактор коррупции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C.108-120.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Третьяков Д.А. Судебные решения в механизме достижения фактической правовой определенности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C.150-165.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Шмакова Д.А. Неформальные средства обеспечения правовой определенности в юридической практике современной России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>. М.: РГГУ, 2022. (205 с.) C.191-201.</w:t>
      </w:r>
    </w:p>
    <w:p w:rsidR="00C54AB3" w:rsidRPr="00C54AB3" w:rsidRDefault="00C54AB3" w:rsidP="00C54AB3">
      <w:pPr>
        <w:pStyle w:val="a8"/>
        <w:numPr>
          <w:ilvl w:val="0"/>
          <w:numId w:val="16"/>
        </w:numPr>
        <w:contextualSpacing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–</w:t>
      </w:r>
    </w:p>
    <w:p w:rsidR="00C54AB3" w:rsidRPr="00C54AB3" w:rsidRDefault="00C54AB3" w:rsidP="00C54AB3">
      <w:pPr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Научный студенческий семинар «Междисциплинарные юридические исследования» (студенческое научное объединение РГГУ). Создано 27.09.2018г., периодичность проведения заседаний: 6 (шесть) раз в год, координатор: </w:t>
      </w:r>
      <w:proofErr w:type="spellStart"/>
      <w:r w:rsidRPr="00C54AB3">
        <w:rPr>
          <w:rFonts w:ascii="Times New Roman" w:hAnsi="Times New Roman" w:cs="Times New Roman"/>
          <w:color w:val="000000"/>
        </w:rPr>
        <w:t>Цыгановкин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В.А., ст. преподаватель кафедры теории права и сравнительного </w:t>
      </w:r>
      <w:r w:rsidRPr="00C54AB3">
        <w:rPr>
          <w:rFonts w:ascii="Times New Roman" w:hAnsi="Times New Roman" w:cs="Times New Roman"/>
          <w:color w:val="000000"/>
        </w:rPr>
        <w:lastRenderedPageBreak/>
        <w:t>правоведения, тел: 8 (495) 250-66-46, почта: 2506646@mail.ru, задачи и направления его деятельности:  инициирование студенческих исследований в рамках междисциплинарного подхода, соединяющего методы социально-гуманитарных наук, применительно к изучению проблем юриспруденции; выявление наиболее актуальных направлений исследования проблематики современной юридической науки и практики; обучение студентов основам методологии научно-исследовательской работы и формирование навыков написания научных работ; выявление и формирование междисциплинарных связей в научном и практическом юридическом мышлении; формирование у студентов опыта публичных выступлений и научных дискуссий; подготовка к публикации наиболее актуальных результатов студенческих исследований в виде научных статей и докладов.</w:t>
      </w:r>
    </w:p>
    <w:p w:rsidR="00C54AB3" w:rsidRPr="00C54AB3" w:rsidRDefault="00C54AB3" w:rsidP="00C54AB3">
      <w:pPr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Список студентов-победителей конкурса студенческих научных работ «Гуманитарные и технико-юридические средства достижения определенности правового регулирования» в 2022 году (утв. приказом РГГУ от 01-254/</w:t>
      </w:r>
      <w:proofErr w:type="spellStart"/>
      <w:r w:rsidRPr="00C54AB3">
        <w:rPr>
          <w:rFonts w:ascii="Times New Roman" w:hAnsi="Times New Roman" w:cs="Times New Roman"/>
          <w:color w:val="000000"/>
        </w:rPr>
        <w:t>осн</w:t>
      </w:r>
      <w:proofErr w:type="spellEnd"/>
      <w:r w:rsidRPr="00C54AB3">
        <w:rPr>
          <w:rFonts w:ascii="Times New Roman" w:hAnsi="Times New Roman" w:cs="Times New Roman"/>
          <w:color w:val="000000"/>
        </w:rPr>
        <w:t>. от 13.04.2022г.):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Брыкина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О.В., студентка II курса ЮФ Института экономики, управления и права; 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Грекова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А.А., студентка II курса ЮФ Института экономики, управления и права; 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 xml:space="preserve">Докучаева Д.И, студентка II курса ЮФ Института экономики, управления и права; 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4AB3">
        <w:rPr>
          <w:rFonts w:ascii="Times New Roman" w:hAnsi="Times New Roman" w:cs="Times New Roman"/>
          <w:color w:val="000000"/>
        </w:rPr>
        <w:t>Салахутдинов</w:t>
      </w:r>
      <w:proofErr w:type="spellEnd"/>
      <w:r w:rsidRPr="00C54AB3">
        <w:rPr>
          <w:rFonts w:ascii="Times New Roman" w:hAnsi="Times New Roman" w:cs="Times New Roman"/>
          <w:color w:val="000000"/>
        </w:rPr>
        <w:t xml:space="preserve"> В.Д., студент IV курса ЮФ Института экономики, управления и права;  </w:t>
      </w:r>
    </w:p>
    <w:p w:rsidR="00C54AB3" w:rsidRPr="00C54AB3" w:rsidRDefault="00C54AB3" w:rsidP="00C54AB3">
      <w:pPr>
        <w:autoSpaceDE/>
        <w:autoSpaceDN/>
        <w:ind w:left="720"/>
        <w:jc w:val="both"/>
        <w:rPr>
          <w:rFonts w:ascii="Times New Roman" w:hAnsi="Times New Roman" w:cs="Times New Roman"/>
          <w:color w:val="000000"/>
        </w:rPr>
      </w:pPr>
      <w:r w:rsidRPr="00C54AB3">
        <w:rPr>
          <w:rFonts w:ascii="Times New Roman" w:hAnsi="Times New Roman" w:cs="Times New Roman"/>
          <w:color w:val="000000"/>
        </w:rPr>
        <w:t>Шмакова Д.А., студентка II курса ЮФ Института экономики, управления и права.</w:t>
      </w: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C54AB3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C54AB3" w:rsidRPr="006879BF" w:rsidRDefault="00C54AB3" w:rsidP="00C54AB3">
      <w:pPr>
        <w:ind w:firstLine="692"/>
        <w:jc w:val="both"/>
        <w:rPr>
          <w:rFonts w:ascii="Times New Roman" w:hAnsi="Times New Roman" w:cs="Times New Roman"/>
        </w:rPr>
      </w:pPr>
    </w:p>
    <w:p w:rsidR="00022E9A" w:rsidRPr="00F0607C" w:rsidRDefault="00022E9A" w:rsidP="00C54AB3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  <w:b/>
          <w:bCs/>
        </w:rPr>
      </w:pPr>
    </w:p>
    <w:sectPr w:rsidR="00022E9A" w:rsidRPr="00F0607C" w:rsidSect="0069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rob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B0"/>
    <w:multiLevelType w:val="hybridMultilevel"/>
    <w:tmpl w:val="4FFE56E2"/>
    <w:lvl w:ilvl="0" w:tplc="B50E4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D67876"/>
    <w:multiLevelType w:val="hybridMultilevel"/>
    <w:tmpl w:val="0EDC7CD8"/>
    <w:lvl w:ilvl="0" w:tplc="B8201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C7FDA"/>
    <w:multiLevelType w:val="hybridMultilevel"/>
    <w:tmpl w:val="2E7E0552"/>
    <w:lvl w:ilvl="0" w:tplc="D62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D68C2"/>
    <w:multiLevelType w:val="hybridMultilevel"/>
    <w:tmpl w:val="951CD5A0"/>
    <w:lvl w:ilvl="0" w:tplc="EDAED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9B6EAA"/>
    <w:multiLevelType w:val="hybridMultilevel"/>
    <w:tmpl w:val="C3B0C394"/>
    <w:lvl w:ilvl="0" w:tplc="94E2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AE6"/>
    <w:multiLevelType w:val="hybridMultilevel"/>
    <w:tmpl w:val="4F087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D1728"/>
    <w:multiLevelType w:val="hybridMultilevel"/>
    <w:tmpl w:val="99968DD6"/>
    <w:lvl w:ilvl="0" w:tplc="EBAA8F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B556A"/>
    <w:multiLevelType w:val="hybridMultilevel"/>
    <w:tmpl w:val="BAF87058"/>
    <w:lvl w:ilvl="0" w:tplc="4C52385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017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222F5"/>
    <w:multiLevelType w:val="hybridMultilevel"/>
    <w:tmpl w:val="90709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162D1"/>
    <w:multiLevelType w:val="hybridMultilevel"/>
    <w:tmpl w:val="93E08336"/>
    <w:lvl w:ilvl="0" w:tplc="D62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2434F"/>
    <w:multiLevelType w:val="hybridMultilevel"/>
    <w:tmpl w:val="01DEE46C"/>
    <w:lvl w:ilvl="0" w:tplc="B8201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961DA"/>
    <w:multiLevelType w:val="hybridMultilevel"/>
    <w:tmpl w:val="8A008F4A"/>
    <w:lvl w:ilvl="0" w:tplc="AA26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90E56"/>
    <w:multiLevelType w:val="hybridMultilevel"/>
    <w:tmpl w:val="01DEE46C"/>
    <w:lvl w:ilvl="0" w:tplc="B8201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66A5F"/>
    <w:multiLevelType w:val="hybridMultilevel"/>
    <w:tmpl w:val="7286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6C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D83EF0"/>
    <w:multiLevelType w:val="hybridMultilevel"/>
    <w:tmpl w:val="5AC6EDE2"/>
    <w:lvl w:ilvl="0" w:tplc="A340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34D65"/>
    <w:multiLevelType w:val="hybridMultilevel"/>
    <w:tmpl w:val="90709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CC19DD"/>
    <w:multiLevelType w:val="hybridMultilevel"/>
    <w:tmpl w:val="F7448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640AE"/>
    <w:multiLevelType w:val="hybridMultilevel"/>
    <w:tmpl w:val="F22E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1134B1"/>
    <w:multiLevelType w:val="hybridMultilevel"/>
    <w:tmpl w:val="2E92E332"/>
    <w:lvl w:ilvl="0" w:tplc="78385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4C"/>
    <w:rsid w:val="00022E9A"/>
    <w:rsid w:val="0003785E"/>
    <w:rsid w:val="00044CD4"/>
    <w:rsid w:val="00056354"/>
    <w:rsid w:val="000E62CF"/>
    <w:rsid w:val="000F474C"/>
    <w:rsid w:val="0012350E"/>
    <w:rsid w:val="001800CE"/>
    <w:rsid w:val="001B2B50"/>
    <w:rsid w:val="001E3351"/>
    <w:rsid w:val="00200CBE"/>
    <w:rsid w:val="002357AB"/>
    <w:rsid w:val="002A6083"/>
    <w:rsid w:val="00356108"/>
    <w:rsid w:val="003A5B0B"/>
    <w:rsid w:val="003F0A3C"/>
    <w:rsid w:val="0040170B"/>
    <w:rsid w:val="00461DA6"/>
    <w:rsid w:val="00481D4C"/>
    <w:rsid w:val="004B649F"/>
    <w:rsid w:val="004B6828"/>
    <w:rsid w:val="004C0CD8"/>
    <w:rsid w:val="004F6AF6"/>
    <w:rsid w:val="004F7417"/>
    <w:rsid w:val="00527180"/>
    <w:rsid w:val="00535EF3"/>
    <w:rsid w:val="0056616E"/>
    <w:rsid w:val="00574040"/>
    <w:rsid w:val="005B396C"/>
    <w:rsid w:val="005C460C"/>
    <w:rsid w:val="005C69FE"/>
    <w:rsid w:val="005F494A"/>
    <w:rsid w:val="006959E5"/>
    <w:rsid w:val="006A6926"/>
    <w:rsid w:val="006C13C3"/>
    <w:rsid w:val="006C51AE"/>
    <w:rsid w:val="006C62DF"/>
    <w:rsid w:val="00733CEE"/>
    <w:rsid w:val="00742E5C"/>
    <w:rsid w:val="007C23CB"/>
    <w:rsid w:val="007E5A36"/>
    <w:rsid w:val="00802C2A"/>
    <w:rsid w:val="00832D2A"/>
    <w:rsid w:val="00837C91"/>
    <w:rsid w:val="00853631"/>
    <w:rsid w:val="00854D8B"/>
    <w:rsid w:val="008554C3"/>
    <w:rsid w:val="008614DD"/>
    <w:rsid w:val="00882616"/>
    <w:rsid w:val="00886243"/>
    <w:rsid w:val="00892C11"/>
    <w:rsid w:val="008B020C"/>
    <w:rsid w:val="008C2B24"/>
    <w:rsid w:val="00904A9E"/>
    <w:rsid w:val="00920EB3"/>
    <w:rsid w:val="009332BF"/>
    <w:rsid w:val="009512CA"/>
    <w:rsid w:val="009630A7"/>
    <w:rsid w:val="00983CBE"/>
    <w:rsid w:val="009B5C06"/>
    <w:rsid w:val="009E5395"/>
    <w:rsid w:val="00A032E5"/>
    <w:rsid w:val="00A1101D"/>
    <w:rsid w:val="00AA769B"/>
    <w:rsid w:val="00AF545C"/>
    <w:rsid w:val="00B22B9C"/>
    <w:rsid w:val="00B22D09"/>
    <w:rsid w:val="00B4270A"/>
    <w:rsid w:val="00B42EFF"/>
    <w:rsid w:val="00B456D8"/>
    <w:rsid w:val="00B47B8D"/>
    <w:rsid w:val="00BA1C26"/>
    <w:rsid w:val="00BF1FA6"/>
    <w:rsid w:val="00C14673"/>
    <w:rsid w:val="00C54AB3"/>
    <w:rsid w:val="00C76E30"/>
    <w:rsid w:val="00CA44DA"/>
    <w:rsid w:val="00D1696C"/>
    <w:rsid w:val="00D42D3A"/>
    <w:rsid w:val="00D71BB0"/>
    <w:rsid w:val="00D87A02"/>
    <w:rsid w:val="00E1609D"/>
    <w:rsid w:val="00E6761E"/>
    <w:rsid w:val="00EA5092"/>
    <w:rsid w:val="00EB221D"/>
    <w:rsid w:val="00F0607C"/>
    <w:rsid w:val="00F37A9B"/>
    <w:rsid w:val="00FB0ABA"/>
    <w:rsid w:val="00FB7279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A6A56-8A7B-43C1-BC69-C3D46C7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D8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0CD8"/>
    <w:rPr>
      <w:color w:val="0000FF"/>
      <w:u w:val="single"/>
    </w:rPr>
  </w:style>
  <w:style w:type="paragraph" w:customStyle="1" w:styleId="1">
    <w:name w:val="Обычный1"/>
    <w:uiPriority w:val="99"/>
    <w:rsid w:val="004C0CD8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4C0CD8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C0C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4C0CD8"/>
  </w:style>
  <w:style w:type="character" w:customStyle="1" w:styleId="eop">
    <w:name w:val="eop"/>
    <w:uiPriority w:val="99"/>
    <w:rsid w:val="004C0CD8"/>
  </w:style>
  <w:style w:type="character" w:customStyle="1" w:styleId="wmi-callto">
    <w:name w:val="wmi-callto"/>
    <w:uiPriority w:val="99"/>
    <w:rsid w:val="004C0CD8"/>
  </w:style>
  <w:style w:type="paragraph" w:styleId="a6">
    <w:name w:val="Body Text Indent"/>
    <w:basedOn w:val="a"/>
    <w:link w:val="a7"/>
    <w:uiPriority w:val="99"/>
    <w:rsid w:val="004C0CD8"/>
    <w:pPr>
      <w:autoSpaceDE/>
      <w:autoSpaceDN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C0CD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4C0CD8"/>
    <w:pPr>
      <w:ind w:left="720"/>
    </w:pPr>
  </w:style>
  <w:style w:type="paragraph" w:customStyle="1" w:styleId="Default">
    <w:name w:val="Default"/>
    <w:uiPriority w:val="99"/>
    <w:rsid w:val="004C0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C0CD8"/>
    <w:pPr>
      <w:spacing w:line="241" w:lineRule="atLeast"/>
    </w:pPr>
    <w:rPr>
      <w:rFonts w:ascii="Minion Pro" w:hAnsi="Minion Pro" w:cs="Minion Pro"/>
      <w:color w:val="auto"/>
    </w:rPr>
  </w:style>
  <w:style w:type="character" w:customStyle="1" w:styleId="A40">
    <w:name w:val="A4"/>
    <w:uiPriority w:val="99"/>
    <w:rsid w:val="004C0CD8"/>
    <w:rPr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4C0CD8"/>
    <w:pPr>
      <w:spacing w:line="241" w:lineRule="atLeast"/>
    </w:pPr>
    <w:rPr>
      <w:rFonts w:ascii="Akrobat" w:hAnsi="Akrobat" w:cs="Akrobat"/>
      <w:color w:val="auto"/>
    </w:rPr>
  </w:style>
  <w:style w:type="character" w:customStyle="1" w:styleId="A50">
    <w:name w:val="A5"/>
    <w:uiPriority w:val="99"/>
    <w:rsid w:val="004C0CD8"/>
    <w:rPr>
      <w:b/>
      <w:bCs/>
      <w:color w:val="000000"/>
      <w:sz w:val="20"/>
      <w:szCs w:val="20"/>
    </w:rPr>
  </w:style>
  <w:style w:type="character" w:customStyle="1" w:styleId="A30">
    <w:name w:val="A3"/>
    <w:uiPriority w:val="99"/>
    <w:rsid w:val="004C0CD8"/>
    <w:rPr>
      <w:color w:val="000000"/>
      <w:sz w:val="52"/>
      <w:szCs w:val="52"/>
    </w:rPr>
  </w:style>
  <w:style w:type="character" w:styleId="a9">
    <w:name w:val="Emphasis"/>
    <w:basedOn w:val="a0"/>
    <w:uiPriority w:val="99"/>
    <w:qFormat/>
    <w:rsid w:val="004C0CD8"/>
    <w:rPr>
      <w:i/>
      <w:iCs/>
    </w:rPr>
  </w:style>
  <w:style w:type="character" w:styleId="aa">
    <w:name w:val="Strong"/>
    <w:basedOn w:val="a0"/>
    <w:uiPriority w:val="99"/>
    <w:qFormat/>
    <w:rsid w:val="004C0CD8"/>
    <w:rPr>
      <w:b/>
      <w:bCs/>
    </w:rPr>
  </w:style>
  <w:style w:type="character" w:customStyle="1" w:styleId="b595c7087467f476apple-tab-span">
    <w:name w:val="b595c7087467f476apple-tab-span"/>
    <w:basedOn w:val="a0"/>
    <w:uiPriority w:val="99"/>
    <w:rsid w:val="004C0CD8"/>
  </w:style>
  <w:style w:type="paragraph" w:styleId="ab">
    <w:name w:val="Normal (Web)"/>
    <w:aliases w:val="Обычный (Web)"/>
    <w:basedOn w:val="a"/>
    <w:link w:val="ac"/>
    <w:uiPriority w:val="99"/>
    <w:rsid w:val="00920EB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20EB3"/>
    <w:rPr>
      <w:rFonts w:ascii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hyperlink" Target="http://vak.ed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Лавицкая</dc:creator>
  <cp:keywords/>
  <dc:description/>
  <cp:lastModifiedBy>Преподаватель</cp:lastModifiedBy>
  <cp:revision>58</cp:revision>
  <dcterms:created xsi:type="dcterms:W3CDTF">2021-06-17T21:13:00Z</dcterms:created>
  <dcterms:modified xsi:type="dcterms:W3CDTF">2023-01-26T10:01:00Z</dcterms:modified>
</cp:coreProperties>
</file>